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1022A" w14:textId="2DFAA927" w:rsidR="00181EAB" w:rsidRPr="00181EAB" w:rsidRDefault="008D7D41" w:rsidP="00D04C43">
      <w:pPr>
        <w:spacing w:after="0" w:line="240" w:lineRule="auto"/>
        <w:ind w:left="10773"/>
        <w:rPr>
          <w:rFonts w:ascii="Times New Roman" w:eastAsia="Times New Roman" w:hAnsi="Times New Roman" w:cs="Times New Roman"/>
          <w:sz w:val="24"/>
          <w:szCs w:val="24"/>
        </w:rPr>
      </w:pPr>
      <w:r>
        <w:rPr>
          <w:rFonts w:ascii="Times New Roman" w:eastAsia="Times New Roman" w:hAnsi="Times New Roman" w:cs="Times New Roman"/>
          <w:sz w:val="24"/>
          <w:szCs w:val="24"/>
        </w:rPr>
        <w:t>Annex 4</w:t>
      </w:r>
    </w:p>
    <w:p w14:paraId="589CDFD8" w14:textId="1AB43D2F" w:rsidR="00181EAB" w:rsidRPr="00181EAB" w:rsidRDefault="008D7D41" w:rsidP="00D04C43">
      <w:pPr>
        <w:spacing w:after="0" w:line="240" w:lineRule="auto"/>
        <w:ind w:left="10773"/>
        <w:rPr>
          <w:rFonts w:ascii="Times New Roman" w:eastAsia="Times New Roman" w:hAnsi="Times New Roman" w:cs="Times New Roman"/>
          <w:sz w:val="24"/>
          <w:szCs w:val="24"/>
        </w:rPr>
      </w:pPr>
      <w:r>
        <w:rPr>
          <w:rFonts w:ascii="Times New Roman" w:eastAsia="Times New Roman" w:hAnsi="Times New Roman" w:cs="Times New Roman"/>
          <w:sz w:val="24"/>
          <w:szCs w:val="24"/>
        </w:rPr>
        <w:t>to Procurement conditions</w:t>
      </w:r>
    </w:p>
    <w:p w14:paraId="51076317" w14:textId="77777777" w:rsidR="00181EAB" w:rsidRPr="00D04C43" w:rsidRDefault="00181EAB" w:rsidP="00181EAB">
      <w:pPr>
        <w:pStyle w:val="Heading"/>
        <w:jc w:val="center"/>
        <w:rPr>
          <w:rFonts w:cs="Times New Roman"/>
          <w:sz w:val="24"/>
          <w:szCs w:val="24"/>
          <w:lang w:val="lt-LT"/>
        </w:rPr>
      </w:pPr>
    </w:p>
    <w:p w14:paraId="2EC662BF" w14:textId="0A648208" w:rsidR="00181EAB" w:rsidRPr="00D04C43" w:rsidRDefault="00181EAB" w:rsidP="00181EAB">
      <w:pPr>
        <w:pStyle w:val="Heading"/>
        <w:jc w:val="center"/>
        <w:rPr>
          <w:rFonts w:cs="Times New Roman"/>
          <w:sz w:val="24"/>
          <w:szCs w:val="24"/>
          <w:lang w:val="lt-LT"/>
        </w:rPr>
      </w:pPr>
      <w:r w:rsidRPr="00D04C43">
        <w:rPr>
          <w:rFonts w:cs="Times New Roman"/>
          <w:sz w:val="24"/>
          <w:szCs w:val="24"/>
          <w:lang w:val="lt-LT"/>
        </w:rPr>
        <w:t>„</w:t>
      </w:r>
      <w:r w:rsidR="008D7D41" w:rsidRPr="008D7D41">
        <w:rPr>
          <w:rFonts w:cs="Times New Roman"/>
          <w:sz w:val="24"/>
          <w:szCs w:val="24"/>
          <w:lang w:val="lt-LT"/>
        </w:rPr>
        <w:t>GROUNDS FOR EXCLUSION OF SUPPLIERS, QUALIFICATION REQUIREMENTS</w:t>
      </w:r>
      <w:r w:rsidRPr="00D04C43">
        <w:rPr>
          <w:rFonts w:cs="Times New Roman"/>
          <w:sz w:val="24"/>
          <w:szCs w:val="24"/>
          <w:lang w:val="lt-LT"/>
        </w:rPr>
        <w:t>“</w:t>
      </w:r>
    </w:p>
    <w:p w14:paraId="0BC70EF5" w14:textId="77777777" w:rsidR="00181EAB" w:rsidRPr="00D04C43" w:rsidRDefault="00181EAB" w:rsidP="00181EAB">
      <w:pPr>
        <w:pStyle w:val="Body2"/>
        <w:rPr>
          <w:rFonts w:cs="Times New Roman"/>
          <w:sz w:val="24"/>
          <w:szCs w:val="24"/>
          <w:lang w:val="lt-LT"/>
        </w:rPr>
      </w:pPr>
    </w:p>
    <w:p w14:paraId="6E95911C" w14:textId="3F5FCF86" w:rsidR="00181EAB" w:rsidRPr="00D04C43" w:rsidRDefault="00034113" w:rsidP="00181EAB">
      <w:pPr>
        <w:pStyle w:val="Heading"/>
        <w:numPr>
          <w:ilvl w:val="0"/>
          <w:numId w:val="21"/>
        </w:numPr>
        <w:jc w:val="center"/>
        <w:rPr>
          <w:rFonts w:cs="Times New Roman"/>
          <w:sz w:val="24"/>
          <w:szCs w:val="24"/>
          <w:lang w:val="lt-LT"/>
        </w:rPr>
      </w:pPr>
      <w:r>
        <w:rPr>
          <w:rFonts w:cs="Times New Roman"/>
          <w:sz w:val="24"/>
          <w:szCs w:val="24"/>
          <w:lang w:val="lt-LT"/>
        </w:rPr>
        <w:t>GROUNDS FOR EXLUSION</w:t>
      </w:r>
    </w:p>
    <w:p w14:paraId="0D465B05" w14:textId="77777777" w:rsidR="00404BCE" w:rsidRPr="00D04C43" w:rsidRDefault="00404BCE">
      <w:pPr>
        <w:rPr>
          <w:rFonts w:ascii="Times New Roman" w:hAnsi="Times New Roman" w:cs="Times New Roman"/>
          <w:sz w:val="24"/>
          <w:szCs w:val="24"/>
        </w:rPr>
      </w:pPr>
    </w:p>
    <w:tbl>
      <w:tblPr>
        <w:tblW w:w="12753" w:type="dxa"/>
        <w:shd w:val="clear" w:color="auto" w:fill="FFFFFF" w:themeFill="background1"/>
        <w:tblLayout w:type="fixed"/>
        <w:tblCellMar>
          <w:left w:w="10" w:type="dxa"/>
          <w:right w:w="10" w:type="dxa"/>
        </w:tblCellMar>
        <w:tblLook w:val="04A0" w:firstRow="1" w:lastRow="0" w:firstColumn="1" w:lastColumn="0" w:noHBand="0" w:noVBand="1"/>
      </w:tblPr>
      <w:tblGrid>
        <w:gridCol w:w="704"/>
        <w:gridCol w:w="5245"/>
        <w:gridCol w:w="4536"/>
        <w:gridCol w:w="2268"/>
      </w:tblGrid>
      <w:tr w:rsidR="008913B4" w:rsidRPr="00F15CCB" w14:paraId="32A111AC" w14:textId="16229B9D"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6BA3EC5" w14:textId="11D24256" w:rsidR="008913B4" w:rsidRPr="00F15CCB" w:rsidRDefault="008913B4" w:rsidP="00B21D0F">
            <w:pPr>
              <w:pStyle w:val="NoSpacing"/>
              <w:ind w:left="32"/>
              <w:jc w:val="center"/>
              <w:rPr>
                <w:rFonts w:ascii="Times New Roman" w:hAnsi="Times New Roman" w:cs="Times New Roman"/>
                <w:b/>
                <w:bCs/>
                <w:sz w:val="22"/>
                <w:szCs w:val="22"/>
              </w:rPr>
            </w:pPr>
            <w:r w:rsidRPr="00F15CCB">
              <w:rPr>
                <w:rFonts w:ascii="Times New Roman" w:hAnsi="Times New Roman" w:cs="Times New Roman"/>
                <w:b/>
                <w:bCs/>
                <w:sz w:val="22"/>
                <w:szCs w:val="22"/>
              </w:rPr>
              <w:t xml:space="preserve"> No.</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2070793" w14:textId="693D7D4D" w:rsidR="008913B4" w:rsidRPr="00F15CCB" w:rsidRDefault="008913B4" w:rsidP="00B21D0F">
            <w:pPr>
              <w:pStyle w:val="NoSpacing"/>
              <w:jc w:val="center"/>
              <w:rPr>
                <w:rFonts w:ascii="Times New Roman" w:hAnsi="Times New Roman" w:cs="Times New Roman"/>
                <w:bCs/>
                <w:sz w:val="22"/>
                <w:szCs w:val="22"/>
                <w:lang w:eastAsia="en-US"/>
              </w:rPr>
            </w:pPr>
            <w:r w:rsidRPr="00F15CCB">
              <w:rPr>
                <w:rFonts w:ascii="Times New Roman" w:hAnsi="Times New Roman" w:cs="Times New Roman"/>
                <w:b/>
                <w:sz w:val="22"/>
                <w:szCs w:val="22"/>
              </w:rPr>
              <w:t>Grounds for excluding a supplier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2BA5D7B" w14:textId="74E8B18E" w:rsidR="008913B4" w:rsidRPr="00F15CCB" w:rsidRDefault="008913B4" w:rsidP="00B21D0F">
            <w:pPr>
              <w:pStyle w:val="NoSpacing"/>
              <w:jc w:val="center"/>
              <w:rPr>
                <w:rFonts w:ascii="Times New Roman" w:hAnsi="Times New Roman" w:cs="Times New Roman"/>
                <w:bCs/>
                <w:iCs/>
                <w:sz w:val="22"/>
                <w:szCs w:val="22"/>
                <w:lang w:eastAsia="en-US"/>
              </w:rPr>
            </w:pPr>
            <w:r w:rsidRPr="00F15CCB">
              <w:rPr>
                <w:rFonts w:ascii="Times New Roman" w:hAnsi="Times New Roman" w:cs="Times New Roman"/>
                <w:b/>
                <w:sz w:val="22"/>
                <w:szCs w:val="22"/>
              </w:rPr>
              <w:t>Documents proving the absence of grounds for exclusion</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B8A23D" w14:textId="5E68B5F4" w:rsidR="008913B4" w:rsidRPr="00F15CCB" w:rsidRDefault="008913B4" w:rsidP="00B21D0F">
            <w:pPr>
              <w:pStyle w:val="NoSpacing"/>
              <w:jc w:val="center"/>
              <w:rPr>
                <w:rFonts w:ascii="Times New Roman" w:hAnsi="Times New Roman" w:cs="Times New Roman"/>
                <w:b/>
                <w:sz w:val="22"/>
                <w:szCs w:val="22"/>
              </w:rPr>
            </w:pPr>
            <w:r w:rsidRPr="00F15CCB">
              <w:rPr>
                <w:rFonts w:ascii="Times New Roman" w:hAnsi="Times New Roman" w:cs="Times New Roman"/>
                <w:b/>
                <w:sz w:val="22"/>
                <w:szCs w:val="22"/>
              </w:rPr>
              <w:t>Subject to comply with the requirement</w:t>
            </w:r>
          </w:p>
        </w:tc>
      </w:tr>
      <w:tr w:rsidR="008913B4" w:rsidRPr="00F15CCB" w14:paraId="2D28F628" w14:textId="288EA626"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6620FE1" w14:textId="77777777" w:rsidR="008913B4" w:rsidRPr="00F15CCB" w:rsidRDefault="008913B4" w:rsidP="0068119C">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E87FABC" w14:textId="77777777"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or its responsible person referred to in Article 46(2)(2) of the Public Procurement Act has been convicted of this offence:</w:t>
            </w:r>
            <w:bookmarkStart w:id="0" w:name="_GoBack"/>
            <w:bookmarkEnd w:id="0"/>
          </w:p>
          <w:p w14:paraId="71AAED0A" w14:textId="77777777"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(1) participating in, organising or directing a criminal organisation;</w:t>
            </w:r>
          </w:p>
          <w:p w14:paraId="45548474" w14:textId="77777777"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2. bribery, trading in influence, bribery;</w:t>
            </w:r>
          </w:p>
          <w:p w14:paraId="24EA041F" w14:textId="566A3EAA"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3. fraud, embezzlement, misappropriation of property, false declaration concerning the activities of a legal person, use of credit, loan or special purpose allowance for a purpose other than that for which it was intended or in accordance with the procedure laid down, credit fraud, false declaration of income, profits or assets, failure to submit a declaration, report or other document, fraudulent management of accounts or abuse, where such offences are directed against the financial interests of the European Union, within the meaning of Article 1 of the Convention on the protection of the European Communities' financial interests;</w:t>
            </w:r>
          </w:p>
          <w:p w14:paraId="28EF1C82" w14:textId="77777777"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4) criminal bankruptcy;</w:t>
            </w:r>
          </w:p>
          <w:p w14:paraId="782564BD" w14:textId="77777777"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5. terrorist offences and offences related to terrorist activities;</w:t>
            </w:r>
          </w:p>
          <w:p w14:paraId="4D96ABBB" w14:textId="77777777"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(6) money laundering;</w:t>
            </w:r>
          </w:p>
          <w:p w14:paraId="2847158D" w14:textId="77777777"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7. trafficking in human beings, buying or selling a child;</w:t>
            </w:r>
          </w:p>
          <w:p w14:paraId="1077C62F" w14:textId="1744F88A"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8. an offence committed by a supplier from another State as defined in the legislation of other States implementing the European Union legislation listed in Article 57(1) of Directive 2014/24/EU.</w:t>
            </w:r>
          </w:p>
          <w:p w14:paraId="4BFF8645" w14:textId="77777777" w:rsidR="008913B4" w:rsidRPr="00F15CCB" w:rsidRDefault="008913B4" w:rsidP="00007941">
            <w:pPr>
              <w:pStyle w:val="NoSpacing"/>
              <w:jc w:val="both"/>
              <w:rPr>
                <w:rFonts w:ascii="Times New Roman" w:hAnsi="Times New Roman" w:cs="Times New Roman"/>
                <w:sz w:val="22"/>
                <w:szCs w:val="22"/>
                <w:lang w:eastAsia="en-US"/>
              </w:rPr>
            </w:pPr>
          </w:p>
          <w:p w14:paraId="46F76C6C" w14:textId="77777777"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or the person responsible for the supplier shall be deemed to have been convicted of the offence referred to above where:</w:t>
            </w:r>
          </w:p>
          <w:p w14:paraId="32131BE2" w14:textId="1D0749B9" w:rsidR="008913B4" w:rsidRPr="00F15CCB" w:rsidRDefault="008913B4" w:rsidP="00007941">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(1) the supplier, who is a natural person, has been the subject of a conviction handed down and finalised within the last 5 years and has an unspent or unspent conviction;</w:t>
            </w:r>
          </w:p>
          <w:p w14:paraId="2999525C" w14:textId="77777777" w:rsidR="008913B4" w:rsidRPr="00F15CCB" w:rsidRDefault="008913B4" w:rsidP="00290CC0">
            <w:pPr>
              <w:pStyle w:val="NoSpacing"/>
              <w:jc w:val="both"/>
              <w:rPr>
                <w:rFonts w:ascii="Times New Roman" w:hAnsi="Times New Roman" w:cs="Times New Roman"/>
                <w:b/>
                <w:bCs/>
                <w:sz w:val="22"/>
                <w:szCs w:val="22"/>
                <w:lang w:eastAsia="en-US"/>
              </w:rPr>
            </w:pPr>
          </w:p>
          <w:p w14:paraId="1BC37504" w14:textId="17415CEE" w:rsidR="008913B4" w:rsidRPr="00F15CCB" w:rsidRDefault="008913B4" w:rsidP="00290CC0">
            <w:pPr>
              <w:pStyle w:val="NoSpacing"/>
              <w:jc w:val="both"/>
              <w:rPr>
                <w:rFonts w:ascii="Times New Roman" w:hAnsi="Times New Roman" w:cs="Times New Roman"/>
                <w:bCs/>
                <w:sz w:val="22"/>
                <w:szCs w:val="22"/>
                <w:lang w:eastAsia="en-US"/>
              </w:rPr>
            </w:pPr>
            <w:r w:rsidRPr="00F15CCB">
              <w:rPr>
                <w:rFonts w:ascii="Times New Roman" w:hAnsi="Times New Roman" w:cs="Times New Roman"/>
                <w:bCs/>
                <w:sz w:val="22"/>
                <w:szCs w:val="22"/>
                <w:lang w:eastAsia="en-US"/>
              </w:rPr>
              <w:t>2) the manager, other member of the management or supervisory body or other person(s) authorised to represent or control the supplier, to take a decision on behalf of the supplier, to conclude a transaction, or the person(s) authorised to draw up and sign the supplier's financial accounting documents of the supplier, which is a legal person, or of any other legal entity, or of any other organisation or any of its subdivisions has (has) in the preceding 5 years had a conviction handed down and has been finalised, and has a conviction which is either unextinguished or has not been set aside;</w:t>
            </w:r>
          </w:p>
          <w:p w14:paraId="346CD98B" w14:textId="77777777" w:rsidR="008913B4" w:rsidRPr="00F15CCB" w:rsidRDefault="008913B4" w:rsidP="00290CC0">
            <w:pPr>
              <w:pStyle w:val="NoSpacing"/>
              <w:jc w:val="both"/>
              <w:rPr>
                <w:rFonts w:ascii="Times New Roman" w:hAnsi="Times New Roman" w:cs="Times New Roman"/>
                <w:b/>
                <w:bCs/>
                <w:sz w:val="22"/>
                <w:szCs w:val="22"/>
                <w:lang w:eastAsia="en-US"/>
              </w:rPr>
            </w:pPr>
          </w:p>
          <w:p w14:paraId="680A8795" w14:textId="0D98C6D3" w:rsidR="008913B4" w:rsidRPr="00F15CCB" w:rsidRDefault="008913B4" w:rsidP="00007941">
            <w:pPr>
              <w:pStyle w:val="NoSpacing"/>
              <w:jc w:val="both"/>
              <w:rPr>
                <w:rFonts w:ascii="Times New Roman" w:hAnsi="Times New Roman" w:cs="Times New Roman"/>
                <w:bCs/>
                <w:sz w:val="22"/>
                <w:szCs w:val="22"/>
                <w:lang w:eastAsia="en-US"/>
              </w:rPr>
            </w:pPr>
            <w:r w:rsidRPr="00F15CCB">
              <w:rPr>
                <w:rFonts w:ascii="Times New Roman" w:hAnsi="Times New Roman" w:cs="Times New Roman"/>
                <w:bCs/>
                <w:sz w:val="22"/>
                <w:szCs w:val="22"/>
                <w:lang w:eastAsia="en-US"/>
              </w:rPr>
              <w:t>3) the supplier, being a legal person, another organisation or a subdivision thereof, has been the subject of a conviction handed down and finalised within the last 5 years, or, in the case of Article 46(3) of the Public Procurement Law, of a final administrative decision, provided that such a decision is taken in accordance with the requirements of the supplier's national legislation.</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8D59AEA" w14:textId="77777777" w:rsidR="008913B4" w:rsidRPr="00F15CCB" w:rsidRDefault="008913B4" w:rsidP="00DF4A30">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Subjects established in Lithuania are required to:</w:t>
            </w:r>
          </w:p>
          <w:p w14:paraId="25A4C492" w14:textId="77777777" w:rsidR="008913B4" w:rsidRPr="00F15CCB" w:rsidRDefault="008913B4" w:rsidP="00DF4A30">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an extract from a court decision or</w:t>
            </w:r>
          </w:p>
          <w:p w14:paraId="3D15EC68" w14:textId="77777777" w:rsidR="008913B4" w:rsidRPr="00F15CCB" w:rsidRDefault="008913B4" w:rsidP="00DF4A30">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certificate from the Department of Informatics and Communications under the Ministry of the Interior, or</w:t>
            </w:r>
          </w:p>
          <w:p w14:paraId="08269C15" w14:textId="0D1B23AE" w:rsidR="008913B4" w:rsidRPr="00F15CCB" w:rsidRDefault="008913B4" w:rsidP="00DF4A30">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issued by the State Enterprise Centre of Registers in accordance with the procedure established by the Government of the Republic of Lithuania, confirming the joint data processed by the competent authorities.</w:t>
            </w:r>
          </w:p>
          <w:p w14:paraId="6DEEEA66" w14:textId="77777777" w:rsidR="008913B4" w:rsidRPr="00F15CCB" w:rsidRDefault="008913B4" w:rsidP="00DF4A30">
            <w:pPr>
              <w:pStyle w:val="NoSpacing"/>
              <w:jc w:val="both"/>
              <w:rPr>
                <w:rFonts w:ascii="Times New Roman" w:hAnsi="Times New Roman" w:cs="Times New Roman"/>
                <w:sz w:val="22"/>
                <w:szCs w:val="22"/>
                <w:lang w:eastAsia="en-US"/>
              </w:rPr>
            </w:pPr>
          </w:p>
          <w:p w14:paraId="551629B4" w14:textId="77777777" w:rsidR="008913B4" w:rsidRPr="00F15CCB" w:rsidRDefault="008913B4" w:rsidP="00DF4A30">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Subjects established outside Lithuania are required to:</w:t>
            </w:r>
          </w:p>
          <w:p w14:paraId="4E4AC950" w14:textId="2006AAB0" w:rsidR="008913B4" w:rsidRPr="00F15CCB" w:rsidRDefault="008913B4" w:rsidP="00DF4A30">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from the relevant foreign authority.</w:t>
            </w:r>
          </w:p>
          <w:p w14:paraId="3ACEECCB" w14:textId="226C1349" w:rsidR="00223DA6" w:rsidRPr="00F15CCB" w:rsidRDefault="00223DA6" w:rsidP="00DF4A30">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When checking whether a foreign (not in Lithuania) registered supplier has no grounds for exclusion, the contracting authority checks the information in e-Certis at https://ec.europa.eu/tools/ecertis/.</w:t>
            </w:r>
          </w:p>
          <w:p w14:paraId="2619E39F" w14:textId="77777777" w:rsidR="008913B4" w:rsidRPr="00F15CCB" w:rsidRDefault="008913B4" w:rsidP="00DF4A30">
            <w:pPr>
              <w:pStyle w:val="NoSpacing"/>
              <w:jc w:val="both"/>
              <w:rPr>
                <w:rFonts w:ascii="Times New Roman" w:hAnsi="Times New Roman" w:cs="Times New Roman"/>
                <w:sz w:val="22"/>
                <w:szCs w:val="22"/>
                <w:lang w:eastAsia="en-US"/>
              </w:rPr>
            </w:pPr>
          </w:p>
          <w:p w14:paraId="4A295AFC" w14:textId="77777777" w:rsidR="008913B4" w:rsidRPr="00F15CCB" w:rsidRDefault="008913B4" w:rsidP="00DF4A30">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documents referred to above must be issued not earlier than 180 days before the date on which the supplier will be required to provide, at the request of the contracting authority, evidence of the absence of grounds for exclusion. Example: If the contracting authority requested the supplier on 10.10.2022 to provide the supporting documents by 14.10.2022, they must be issued no earlier than 180 days, counting backwards from 14.10.2022.</w:t>
            </w:r>
          </w:p>
          <w:p w14:paraId="66016E4B" w14:textId="77777777" w:rsidR="008913B4" w:rsidRPr="00F15CCB" w:rsidRDefault="008913B4" w:rsidP="00DF4A30">
            <w:pPr>
              <w:pStyle w:val="NoSpacing"/>
              <w:jc w:val="both"/>
              <w:rPr>
                <w:rFonts w:ascii="Times New Roman" w:hAnsi="Times New Roman" w:cs="Times New Roman"/>
                <w:sz w:val="22"/>
                <w:szCs w:val="22"/>
                <w:lang w:eastAsia="en-US"/>
              </w:rPr>
            </w:pPr>
          </w:p>
          <w:p w14:paraId="3E4661F6" w14:textId="2BA37B92" w:rsidR="008913B4" w:rsidRPr="00F15CCB" w:rsidRDefault="008913B4" w:rsidP="00290CC0">
            <w:pPr>
              <w:pStyle w:val="NoSpacing"/>
              <w:jc w:val="both"/>
              <w:rPr>
                <w:rFonts w:ascii="Times New Roman" w:hAnsi="Times New Roman" w:cs="Times New Roman"/>
                <w:b/>
                <w:bCs/>
                <w:sz w:val="22"/>
                <w:szCs w:val="22"/>
              </w:rPr>
            </w:pPr>
            <w:r w:rsidRPr="00F15CCB">
              <w:rPr>
                <w:rFonts w:ascii="Times New Roman" w:hAnsi="Times New Roman" w:cs="Times New Roman"/>
                <w:bCs/>
                <w:sz w:val="22"/>
                <w:szCs w:val="22"/>
              </w:rPr>
              <w:t>If the document was issued earlier, but has a validity period longer than the deadline for the submission of documents proving the absence of grounds for exclusion in accordance with the ESPD, it shall be accepted for the duration of its validity.</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88C75D" w14:textId="08AE01BC" w:rsidR="008913B4" w:rsidRPr="00F15CCB" w:rsidRDefault="00F15CCB" w:rsidP="006A6F2F">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(when the offer is submitted by a group of economic entities – all members of that group) and the economic entities on whose capacities the supplier relies.</w:t>
            </w:r>
          </w:p>
        </w:tc>
      </w:tr>
      <w:tr w:rsidR="00223DA6" w:rsidRPr="00F15CCB" w14:paraId="6A68EB4C" w14:textId="77777777"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0F6BD23" w14:textId="77777777" w:rsidR="00223DA6" w:rsidRPr="00F15CCB" w:rsidRDefault="00223DA6" w:rsidP="00223DA6">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4C2CA66" w14:textId="2D6EA551" w:rsidR="00223DA6" w:rsidRPr="00F15CCB" w:rsidRDefault="00F15CCB" w:rsidP="00223DA6">
            <w:pPr>
              <w:pStyle w:val="NoSpacing"/>
              <w:jc w:val="both"/>
              <w:rPr>
                <w:rFonts w:ascii="Times New Roman" w:hAnsi="Times New Roman" w:cs="Times New Roman"/>
                <w:sz w:val="22"/>
                <w:szCs w:val="22"/>
                <w:highlight w:val="yellow"/>
                <w:lang w:eastAsia="en-US"/>
              </w:rPr>
            </w:pPr>
            <w:r w:rsidRPr="00F15CCB">
              <w:rPr>
                <w:rFonts w:ascii="Times New Roman" w:eastAsia="Arial Unicode MS" w:hAnsi="Times New Roman" w:cs="Times New Roman"/>
                <w:sz w:val="22"/>
                <w:szCs w:val="22"/>
                <w:lang w:eastAsia="en-US"/>
              </w:rPr>
              <w:t>The supplier has not complied with the punitive measure imposed on it - a ban on a legal entity from participating in public procurement.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CB65DD5" w14:textId="77777777" w:rsidR="00F15CCB" w:rsidRPr="00F15CCB" w:rsidRDefault="00F15CCB" w:rsidP="00F15CCB">
            <w:pPr>
              <w:spacing w:line="240" w:lineRule="auto"/>
              <w:jc w:val="both"/>
              <w:rPr>
                <w:rFonts w:ascii="Times New Roman" w:eastAsia="Arial Unicode MS" w:hAnsi="Times New Roman" w:cs="Times New Roman"/>
                <w:sz w:val="22"/>
                <w:szCs w:val="22"/>
                <w:lang w:eastAsia="en-GB"/>
              </w:rPr>
            </w:pPr>
            <w:r w:rsidRPr="00F15CCB">
              <w:rPr>
                <w:rFonts w:ascii="Times New Roman" w:eastAsia="Arial Unicode MS" w:hAnsi="Times New Roman" w:cs="Times New Roman"/>
                <w:sz w:val="22"/>
                <w:szCs w:val="22"/>
                <w:lang w:eastAsia="en-GB"/>
              </w:rPr>
              <w:t>The ESPD shall be submitted. The Tender Committee shall not require additional documentation to demonstrate compliance with these requirements. Entities established outside Lithuania are required to provide:</w:t>
            </w:r>
          </w:p>
          <w:p w14:paraId="6B3A781D" w14:textId="77777777" w:rsidR="00F15CCB" w:rsidRPr="00F15CCB" w:rsidRDefault="00F15CCB" w:rsidP="00F15CCB">
            <w:pPr>
              <w:spacing w:line="240" w:lineRule="auto"/>
              <w:jc w:val="both"/>
              <w:rPr>
                <w:rFonts w:ascii="Times New Roman" w:eastAsia="Arial Unicode MS" w:hAnsi="Times New Roman" w:cs="Times New Roman"/>
                <w:sz w:val="22"/>
                <w:szCs w:val="22"/>
                <w:lang w:eastAsia="en-GB"/>
              </w:rPr>
            </w:pPr>
            <w:r w:rsidRPr="00F15CCB">
              <w:rPr>
                <w:rFonts w:ascii="Times New Roman" w:eastAsia="Arial Unicode MS" w:hAnsi="Times New Roman" w:cs="Times New Roman"/>
                <w:sz w:val="22"/>
                <w:szCs w:val="22"/>
                <w:lang w:eastAsia="en-GB"/>
              </w:rPr>
              <w:t>• a document from the relevant competent authority of the foreign country.</w:t>
            </w:r>
          </w:p>
          <w:p w14:paraId="3D1ED22B" w14:textId="77777777" w:rsidR="00F15CCB" w:rsidRPr="00F15CCB" w:rsidRDefault="00F15CCB" w:rsidP="00F15CCB">
            <w:pPr>
              <w:spacing w:line="240" w:lineRule="auto"/>
              <w:jc w:val="both"/>
              <w:rPr>
                <w:rFonts w:ascii="Times New Roman" w:eastAsia="Arial Unicode MS" w:hAnsi="Times New Roman" w:cs="Times New Roman"/>
                <w:sz w:val="22"/>
                <w:szCs w:val="22"/>
                <w:lang w:eastAsia="en-GB"/>
              </w:rPr>
            </w:pPr>
            <w:r w:rsidRPr="00F15CCB">
              <w:rPr>
                <w:rFonts w:ascii="Times New Roman" w:eastAsia="Arial Unicode MS" w:hAnsi="Times New Roman" w:cs="Times New Roman"/>
                <w:sz w:val="22"/>
                <w:szCs w:val="22"/>
                <w:lang w:eastAsia="en-GB"/>
              </w:rPr>
              <w:t>The contracting authority, when checking whether a supplier registered abroad (not in Lithuania) has no grounds for exclusion, checks the information in e-Certis at https://ec.europa.eu/tools/ecertis/.</w:t>
            </w:r>
          </w:p>
          <w:p w14:paraId="5FDB66FF" w14:textId="0DF28A75" w:rsidR="00223DA6" w:rsidRPr="00F15CCB" w:rsidRDefault="00223DA6" w:rsidP="00223DA6">
            <w:pPr>
              <w:pStyle w:val="NoSpacing"/>
              <w:jc w:val="both"/>
              <w:rPr>
                <w:rFonts w:ascii="Times New Roman" w:hAnsi="Times New Roman" w:cs="Times New Roman"/>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0B2A76" w14:textId="7A122EEE" w:rsidR="00223DA6" w:rsidRPr="00F15CCB" w:rsidRDefault="00F15CCB" w:rsidP="00223DA6">
            <w:pPr>
              <w:pStyle w:val="NoSpacing"/>
              <w:jc w:val="both"/>
              <w:rPr>
                <w:rFonts w:ascii="Times New Roman" w:hAnsi="Times New Roman" w:cs="Times New Roman"/>
                <w:sz w:val="22"/>
                <w:szCs w:val="22"/>
              </w:rPr>
            </w:pPr>
            <w:r w:rsidRPr="00F15CCB">
              <w:rPr>
                <w:rFonts w:ascii="Times New Roman" w:eastAsia="Arial Unicode MS" w:hAnsi="Times New Roman" w:cs="Times New Roman"/>
                <w:sz w:val="22"/>
                <w:szCs w:val="22"/>
                <w:lang w:eastAsia="en-GB"/>
              </w:rPr>
              <w:t>The supplier (when the offer is submitted by a group of economic entities – all members of that group) and the economic entities on whose capacities the supplier relies.</w:t>
            </w:r>
          </w:p>
        </w:tc>
      </w:tr>
      <w:tr w:rsidR="00223DA6" w:rsidRPr="00F15CCB" w14:paraId="3C74361C" w14:textId="3155002C"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7782391" w14:textId="24CEF17D" w:rsidR="00223DA6" w:rsidRPr="00F15CCB" w:rsidRDefault="00223DA6" w:rsidP="00223DA6">
            <w:pPr>
              <w:pStyle w:val="NoSpacing"/>
              <w:numPr>
                <w:ilvl w:val="0"/>
                <w:numId w:val="5"/>
              </w:numPr>
              <w:rPr>
                <w:rFonts w:ascii="Times New Roman" w:hAnsi="Times New Roman" w:cs="Times New Roman"/>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0399AFF" w14:textId="4593304D"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has been convicted of non-compliance with obligations relating to the payment of taxes, including social security contributions, in accordance with the requirements of the country in which the supplier is registered or of the country in which the contracting authority is located, within the meaning of Article 46(2)(1) and (3) of the Public Procurement Act, or the contracting authority has other evidence of non-compliance with these obligations.</w:t>
            </w:r>
          </w:p>
          <w:p w14:paraId="7CFBFA74" w14:textId="77777777" w:rsidR="00223DA6" w:rsidRPr="00F15CCB" w:rsidRDefault="00223DA6" w:rsidP="00223DA6">
            <w:pPr>
              <w:pStyle w:val="NoSpacing"/>
              <w:jc w:val="both"/>
              <w:rPr>
                <w:rFonts w:ascii="Times New Roman" w:hAnsi="Times New Roman" w:cs="Times New Roman"/>
                <w:sz w:val="22"/>
                <w:szCs w:val="22"/>
                <w:lang w:eastAsia="en-US"/>
              </w:rPr>
            </w:pPr>
          </w:p>
          <w:p w14:paraId="1EDA6B77" w14:textId="77777777" w:rsidR="00223DA6" w:rsidRPr="00F15CCB" w:rsidRDefault="00223DA6" w:rsidP="00223DA6">
            <w:pPr>
              <w:pStyle w:val="NoSpacing"/>
              <w:jc w:val="both"/>
              <w:rPr>
                <w:rFonts w:ascii="Times New Roman" w:hAnsi="Times New Roman" w:cs="Times New Roman"/>
                <w:bCs/>
                <w:sz w:val="22"/>
                <w:szCs w:val="22"/>
                <w:lang w:eastAsia="en-US"/>
              </w:rPr>
            </w:pPr>
            <w:r w:rsidRPr="00F15CCB">
              <w:rPr>
                <w:rFonts w:ascii="Times New Roman" w:hAnsi="Times New Roman" w:cs="Times New Roman"/>
                <w:bCs/>
                <w:sz w:val="22"/>
                <w:szCs w:val="22"/>
                <w:lang w:eastAsia="en-US"/>
              </w:rPr>
              <w:t>A supplier shall be deemed to have been convicted of the offence referred to above when, as a result of:</w:t>
            </w:r>
          </w:p>
          <w:p w14:paraId="3C5964B6" w14:textId="77777777" w:rsidR="00223DA6" w:rsidRPr="00F15CCB" w:rsidRDefault="00223DA6" w:rsidP="00223DA6">
            <w:pPr>
              <w:pStyle w:val="NoSpacing"/>
              <w:jc w:val="both"/>
              <w:rPr>
                <w:rFonts w:ascii="Times New Roman" w:hAnsi="Times New Roman" w:cs="Times New Roman"/>
                <w:bCs/>
                <w:sz w:val="22"/>
                <w:szCs w:val="22"/>
                <w:lang w:eastAsia="en-US"/>
              </w:rPr>
            </w:pPr>
            <w:r w:rsidRPr="00F15CCB">
              <w:rPr>
                <w:rFonts w:ascii="Times New Roman" w:hAnsi="Times New Roman" w:cs="Times New Roman"/>
                <w:bCs/>
                <w:sz w:val="22"/>
                <w:szCs w:val="22"/>
                <w:lang w:eastAsia="en-US"/>
              </w:rPr>
              <w:t>(1) the supplier, who is a natural person, has been the subject of a conviction handed down and entered into force within the last 5 years and has an unspent or unspent conviction;</w:t>
            </w:r>
          </w:p>
          <w:p w14:paraId="50328DE8" w14:textId="4C796199" w:rsidR="00223DA6" w:rsidRPr="00F15CCB" w:rsidRDefault="00223DA6" w:rsidP="00223DA6">
            <w:pPr>
              <w:pStyle w:val="NoSpacing"/>
              <w:jc w:val="both"/>
              <w:rPr>
                <w:rFonts w:ascii="Times New Roman" w:hAnsi="Times New Roman" w:cs="Times New Roman"/>
                <w:bCs/>
                <w:sz w:val="22"/>
                <w:szCs w:val="22"/>
                <w:lang w:eastAsia="en-US"/>
              </w:rPr>
            </w:pPr>
            <w:r w:rsidRPr="00F15CCB">
              <w:rPr>
                <w:rFonts w:ascii="Times New Roman" w:hAnsi="Times New Roman" w:cs="Times New Roman"/>
                <w:bCs/>
                <w:sz w:val="22"/>
                <w:szCs w:val="22"/>
                <w:lang w:eastAsia="en-US"/>
              </w:rPr>
              <w:t>2. the supplier, being a legal person, another organisation or a subdivision thereof, has been the subject of a conviction handed down within the last 5 years and has the force of res judicata or, in the case of paragraph 3, of a final administrative decision, provided that such a decision is taken in accordance with the requirements of the supplier's national law.</w:t>
            </w:r>
          </w:p>
          <w:p w14:paraId="51EC72C6" w14:textId="77777777" w:rsidR="00223DA6" w:rsidRPr="00F15CCB" w:rsidRDefault="00223DA6" w:rsidP="00223DA6">
            <w:pPr>
              <w:pStyle w:val="NoSpacing"/>
              <w:jc w:val="both"/>
              <w:rPr>
                <w:rFonts w:ascii="Times New Roman" w:hAnsi="Times New Roman" w:cs="Times New Roman"/>
                <w:b/>
                <w:bCs/>
                <w:sz w:val="22"/>
                <w:szCs w:val="22"/>
                <w:lang w:eastAsia="en-US"/>
              </w:rPr>
            </w:pPr>
          </w:p>
          <w:p w14:paraId="1A85EC1C" w14:textId="77777777" w:rsidR="00223DA6" w:rsidRPr="00F15CCB" w:rsidRDefault="00223DA6" w:rsidP="00223DA6">
            <w:pPr>
              <w:pStyle w:val="NoSpacing"/>
              <w:jc w:val="both"/>
              <w:rPr>
                <w:rFonts w:ascii="Times New Roman" w:hAnsi="Times New Roman" w:cs="Times New Roman"/>
                <w:bCs/>
                <w:sz w:val="22"/>
                <w:szCs w:val="22"/>
                <w:lang w:eastAsia="en-US"/>
              </w:rPr>
            </w:pPr>
            <w:r w:rsidRPr="00F15CCB">
              <w:rPr>
                <w:rFonts w:ascii="Times New Roman" w:hAnsi="Times New Roman" w:cs="Times New Roman"/>
                <w:bCs/>
                <w:sz w:val="22"/>
                <w:szCs w:val="22"/>
                <w:lang w:eastAsia="en-US"/>
              </w:rPr>
              <w:t>However, this does not apply if:</w:t>
            </w:r>
          </w:p>
          <w:p w14:paraId="1EBFA7F2" w14:textId="77777777" w:rsidR="00223DA6" w:rsidRPr="00F15CCB" w:rsidRDefault="00223DA6" w:rsidP="00223DA6">
            <w:pPr>
              <w:pStyle w:val="NoSpacing"/>
              <w:jc w:val="both"/>
              <w:rPr>
                <w:rFonts w:ascii="Times New Roman" w:hAnsi="Times New Roman" w:cs="Times New Roman"/>
                <w:bCs/>
                <w:sz w:val="22"/>
                <w:szCs w:val="22"/>
                <w:lang w:eastAsia="en-US"/>
              </w:rPr>
            </w:pPr>
            <w:r w:rsidRPr="00F15CCB">
              <w:rPr>
                <w:rFonts w:ascii="Times New Roman" w:hAnsi="Times New Roman" w:cs="Times New Roman"/>
                <w:bCs/>
                <w:sz w:val="22"/>
                <w:szCs w:val="22"/>
                <w:lang w:eastAsia="en-US"/>
              </w:rPr>
              <w:t>(1) the supplier has an obligation to pay taxes, including social security contributions, and is therefore deemed to have already fulfilled the obligations referred to in this paragraph;</w:t>
            </w:r>
          </w:p>
          <w:p w14:paraId="399AA41D" w14:textId="77777777" w:rsidR="00223DA6" w:rsidRPr="00F15CCB" w:rsidRDefault="00223DA6" w:rsidP="00223DA6">
            <w:pPr>
              <w:pStyle w:val="NoSpacing"/>
              <w:jc w:val="both"/>
              <w:rPr>
                <w:rFonts w:ascii="Times New Roman" w:hAnsi="Times New Roman" w:cs="Times New Roman"/>
                <w:bCs/>
                <w:sz w:val="22"/>
                <w:szCs w:val="22"/>
                <w:lang w:eastAsia="en-US"/>
              </w:rPr>
            </w:pPr>
            <w:r w:rsidRPr="00F15CCB">
              <w:rPr>
                <w:rFonts w:ascii="Times New Roman" w:hAnsi="Times New Roman" w:cs="Times New Roman"/>
                <w:bCs/>
                <w:sz w:val="22"/>
                <w:szCs w:val="22"/>
                <w:lang w:eastAsia="en-US"/>
              </w:rPr>
              <w:t>2. the amount of the arrears does not exceed EUR 50 (fifty euros);</w:t>
            </w:r>
          </w:p>
          <w:p w14:paraId="169C32BF" w14:textId="7C96C506" w:rsidR="00223DA6" w:rsidRPr="00F15CCB" w:rsidRDefault="00223DA6" w:rsidP="00223DA6">
            <w:pPr>
              <w:pStyle w:val="NoSpacing"/>
              <w:jc w:val="both"/>
              <w:rPr>
                <w:rFonts w:ascii="Times New Roman" w:hAnsi="Times New Roman" w:cs="Times New Roman"/>
                <w:bCs/>
                <w:sz w:val="22"/>
                <w:szCs w:val="22"/>
                <w:lang w:eastAsia="en-US"/>
              </w:rPr>
            </w:pPr>
            <w:r w:rsidRPr="00F15CCB">
              <w:rPr>
                <w:rFonts w:ascii="Times New Roman" w:hAnsi="Times New Roman" w:cs="Times New Roman"/>
                <w:bCs/>
                <w:sz w:val="22"/>
                <w:szCs w:val="22"/>
                <w:lang w:eastAsia="en-US"/>
              </w:rPr>
              <w:t>3. the supplier has been informed of the exact amount of his indebtedness at such time that he has not been able, before the deadline for the submission of tenders or requests for proposals, to pay taxes, including social security contributions, to enter into a tax credit agreement or any other similar binding agreement for the payment of such taxes, or to take any other measures to comply with the provisions of point 1. A supplier shall not be excluded from the procurement procedure on this ground if, when requested by the contracting authority to provide relevant documents in accordance with Article 50(6) of the Public Procurement Law, the supplier demonstrates that it is already deemed to have fulfilled its obligations in relation to the payment of taxes, including social security contributions.</w:t>
            </w:r>
          </w:p>
          <w:p w14:paraId="6F58C128" w14:textId="77777777" w:rsidR="00223DA6" w:rsidRPr="00F15CCB" w:rsidRDefault="00223DA6" w:rsidP="00223DA6">
            <w:pPr>
              <w:pStyle w:val="NoSpacing"/>
              <w:jc w:val="both"/>
              <w:rPr>
                <w:rFonts w:ascii="Times New Roman" w:hAnsi="Times New Roman" w:cs="Times New Roman"/>
                <w:b/>
                <w:bCs/>
                <w:sz w:val="22"/>
                <w:szCs w:val="22"/>
                <w:lang w:eastAsia="en-US"/>
              </w:rPr>
            </w:pPr>
          </w:p>
          <w:p w14:paraId="5F0343FF" w14:textId="3F1164E0" w:rsidR="00223DA6" w:rsidRPr="00F15CCB" w:rsidRDefault="00223DA6" w:rsidP="00223DA6">
            <w:pPr>
              <w:pStyle w:val="NoSpacing"/>
              <w:jc w:val="both"/>
              <w:rPr>
                <w:rFonts w:ascii="Times New Roman" w:hAnsi="Times New Roman" w:cs="Times New Roman"/>
                <w:b/>
                <w:bCs/>
                <w:sz w:val="22"/>
                <w:szCs w:val="22"/>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D7BDE6A" w14:textId="77777777" w:rsidR="00223DA6" w:rsidRPr="00F15CCB" w:rsidRDefault="00223DA6" w:rsidP="00223DA6">
            <w:pPr>
              <w:pStyle w:val="NoSpacing"/>
              <w:jc w:val="both"/>
              <w:rPr>
                <w:rFonts w:ascii="Times New Roman" w:hAnsi="Times New Roman" w:cs="Times New Roman"/>
                <w:sz w:val="22"/>
                <w:szCs w:val="22"/>
              </w:rPr>
            </w:pPr>
            <w:r w:rsidRPr="00F15CCB">
              <w:rPr>
                <w:rFonts w:ascii="Times New Roman" w:hAnsi="Times New Roman" w:cs="Times New Roman"/>
                <w:sz w:val="22"/>
                <w:szCs w:val="22"/>
              </w:rPr>
              <w:t>1) With regard to the fulfilment of obligations related to the payment of taxes, the following is requested from entities established in Lithuania:</w:t>
            </w:r>
          </w:p>
          <w:p w14:paraId="54104E91" w14:textId="77777777" w:rsidR="00223DA6" w:rsidRPr="00F15CCB" w:rsidRDefault="00223DA6" w:rsidP="00223DA6">
            <w:pPr>
              <w:pStyle w:val="NoSpacing"/>
              <w:jc w:val="both"/>
              <w:rPr>
                <w:rFonts w:ascii="Times New Roman" w:hAnsi="Times New Roman" w:cs="Times New Roman"/>
                <w:sz w:val="22"/>
                <w:szCs w:val="22"/>
              </w:rPr>
            </w:pPr>
          </w:p>
          <w:p w14:paraId="10A2E426" w14:textId="77777777" w:rsidR="00223DA6" w:rsidRPr="00F15CCB" w:rsidRDefault="00223DA6" w:rsidP="00223DA6">
            <w:pPr>
              <w:pStyle w:val="NoSpacing"/>
              <w:jc w:val="both"/>
              <w:rPr>
                <w:rFonts w:ascii="Times New Roman" w:hAnsi="Times New Roman" w:cs="Times New Roman"/>
                <w:sz w:val="22"/>
                <w:szCs w:val="22"/>
              </w:rPr>
            </w:pPr>
            <w:r w:rsidRPr="00F15CCB">
              <w:rPr>
                <w:rFonts w:ascii="Times New Roman" w:hAnsi="Times New Roman" w:cs="Times New Roman"/>
                <w:sz w:val="22"/>
                <w:szCs w:val="22"/>
              </w:rPr>
              <w:t>- an extract from a court decision (if any) or a document issued by the State Tax Inspectorate under the Ministry of Finance of the Republic of Lithuania,</w:t>
            </w:r>
          </w:p>
          <w:p w14:paraId="5F9B7D6E" w14:textId="5417469E" w:rsidR="00223DA6" w:rsidRPr="00F15CCB" w:rsidRDefault="00223DA6" w:rsidP="00223DA6">
            <w:pPr>
              <w:pStyle w:val="NoSpacing"/>
              <w:jc w:val="both"/>
              <w:rPr>
                <w:rFonts w:ascii="Times New Roman" w:hAnsi="Times New Roman" w:cs="Times New Roman"/>
                <w:sz w:val="22"/>
                <w:szCs w:val="22"/>
              </w:rPr>
            </w:pPr>
            <w:r w:rsidRPr="00F15CCB">
              <w:rPr>
                <w:rFonts w:ascii="Times New Roman" w:hAnsi="Times New Roman" w:cs="Times New Roman"/>
                <w:sz w:val="22"/>
                <w:szCs w:val="22"/>
              </w:rPr>
              <w:t>- or a document issued by the State Enterprise Centre of Registers in accordance with the procedure established by the Government of the Republic of Lithuania, confirming the joint data processed by the competent authorities.</w:t>
            </w:r>
          </w:p>
          <w:p w14:paraId="1BFCF9D0" w14:textId="77777777" w:rsidR="00223DA6" w:rsidRPr="00F15CCB" w:rsidRDefault="00223DA6" w:rsidP="00223DA6">
            <w:pPr>
              <w:pStyle w:val="NoSpacing"/>
              <w:jc w:val="both"/>
              <w:rPr>
                <w:rFonts w:ascii="Times New Roman" w:hAnsi="Times New Roman" w:cs="Times New Roman"/>
                <w:sz w:val="22"/>
                <w:szCs w:val="22"/>
              </w:rPr>
            </w:pPr>
          </w:p>
          <w:p w14:paraId="2D9AE6B0"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Subjects established outside Lithuania are required to:</w:t>
            </w:r>
          </w:p>
          <w:p w14:paraId="2A90ABC1"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from the relevant foreign authority.</w:t>
            </w:r>
          </w:p>
          <w:p w14:paraId="0B19DF56" w14:textId="56308FBA"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When checking whether a foreign (not in Lithuania) registered supplier has no grounds for exclusion, the contracting authority checks the information in e-Certis at https://ec.europa.eu/tools/ecertis/.</w:t>
            </w:r>
          </w:p>
          <w:p w14:paraId="4EC464DE" w14:textId="7A99A002"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documents referred to above must be issued no earlier than 120 days before the date on which the supplier will be required by the contracting authority to provide evidence of the absence of grounds for exclusion. Example: If the contracting authority requested the supplier on 10.10.2022 to provide the supporting documents by 14.10.2022, they must be issued no earlier than 120 days, counting backwards from 14.10.2022.</w:t>
            </w:r>
          </w:p>
          <w:p w14:paraId="180517D5" w14:textId="77777777" w:rsidR="00223DA6" w:rsidRPr="00F15CCB" w:rsidRDefault="00223DA6" w:rsidP="00223DA6">
            <w:pPr>
              <w:pStyle w:val="NoSpacing"/>
              <w:jc w:val="both"/>
              <w:rPr>
                <w:rFonts w:ascii="Times New Roman" w:hAnsi="Times New Roman" w:cs="Times New Roman"/>
                <w:i/>
                <w:iCs/>
                <w:color w:val="7030A0"/>
                <w:sz w:val="22"/>
                <w:szCs w:val="22"/>
              </w:rPr>
            </w:pPr>
          </w:p>
          <w:p w14:paraId="0C416371" w14:textId="0BBAC80A" w:rsidR="00223DA6" w:rsidRPr="00F15CCB" w:rsidRDefault="00223DA6" w:rsidP="00223DA6">
            <w:pPr>
              <w:pStyle w:val="NoSpacing"/>
              <w:jc w:val="both"/>
              <w:rPr>
                <w:rFonts w:ascii="Times New Roman" w:hAnsi="Times New Roman" w:cs="Times New Roman"/>
                <w:bCs/>
                <w:sz w:val="22"/>
                <w:szCs w:val="22"/>
              </w:rPr>
            </w:pPr>
            <w:r w:rsidRPr="00F15CCB">
              <w:rPr>
                <w:rFonts w:ascii="Times New Roman" w:hAnsi="Times New Roman" w:cs="Times New Roman"/>
                <w:bCs/>
                <w:sz w:val="22"/>
                <w:szCs w:val="22"/>
              </w:rPr>
              <w:t>If the document was issued earlier, but has a validity period longer than the deadline for the submission of documents proving the absence of grounds for exclusion in accordance with the ESPD, it shall be accepted for the duration of its validity.</w:t>
            </w:r>
          </w:p>
          <w:p w14:paraId="20BCFAEB" w14:textId="77777777" w:rsidR="00223DA6" w:rsidRPr="00F15CCB" w:rsidRDefault="00223DA6" w:rsidP="00223DA6">
            <w:pPr>
              <w:pStyle w:val="NoSpacing"/>
              <w:jc w:val="both"/>
              <w:rPr>
                <w:rFonts w:ascii="Times New Roman" w:hAnsi="Times New Roman" w:cs="Times New Roman"/>
                <w:bCs/>
                <w:sz w:val="22"/>
                <w:szCs w:val="22"/>
              </w:rPr>
            </w:pPr>
          </w:p>
          <w:p w14:paraId="75340B72" w14:textId="77777777" w:rsidR="00223DA6" w:rsidRPr="00F15CCB" w:rsidRDefault="00223DA6" w:rsidP="00223DA6">
            <w:pPr>
              <w:pStyle w:val="NoSpacing"/>
              <w:jc w:val="both"/>
              <w:rPr>
                <w:rFonts w:ascii="Times New Roman" w:hAnsi="Times New Roman" w:cs="Times New Roman"/>
                <w:bCs/>
                <w:sz w:val="22"/>
                <w:szCs w:val="22"/>
              </w:rPr>
            </w:pPr>
            <w:r w:rsidRPr="00F15CCB">
              <w:rPr>
                <w:rFonts w:ascii="Times New Roman" w:hAnsi="Times New Roman" w:cs="Times New Roman"/>
                <w:bCs/>
                <w:sz w:val="22"/>
                <w:szCs w:val="22"/>
              </w:rPr>
              <w:t>2) With regard to the fulfilment of obligations related to the payment of social security contributions, the following is requested from entities established in Lithuania:</w:t>
            </w:r>
          </w:p>
          <w:p w14:paraId="75F4E2AC" w14:textId="771518C5" w:rsidR="00223DA6" w:rsidRPr="00F15CCB" w:rsidRDefault="00223DA6" w:rsidP="00223DA6">
            <w:pPr>
              <w:pStyle w:val="NoSpacing"/>
              <w:jc w:val="both"/>
              <w:rPr>
                <w:rFonts w:ascii="Times New Roman" w:hAnsi="Times New Roman" w:cs="Times New Roman"/>
                <w:bCs/>
                <w:sz w:val="22"/>
                <w:szCs w:val="22"/>
              </w:rPr>
            </w:pPr>
            <w:r w:rsidRPr="00F15CCB">
              <w:rPr>
                <w:rFonts w:ascii="Times New Roman" w:hAnsi="Times New Roman" w:cs="Times New Roman"/>
                <w:bCs/>
                <w:sz w:val="22"/>
                <w:szCs w:val="22"/>
              </w:rPr>
              <w:t xml:space="preserve">2.1) If the supplier is a legal entity registered in the Republic of Lithuania, it shall not be required to provide any documents proving this requirement. The contracting authority shall independently verify the data in the national database at </w:t>
            </w:r>
            <w:hyperlink r:id="rId11" w:history="1">
              <w:r w:rsidRPr="00F15CCB">
                <w:rPr>
                  <w:rStyle w:val="Hyperlink"/>
                  <w:rFonts w:ascii="Times New Roman" w:hAnsi="Times New Roman" w:cs="Times New Roman"/>
                  <w:bCs/>
                  <w:sz w:val="22"/>
                  <w:szCs w:val="22"/>
                </w:rPr>
                <w:t>http://draudejai.sodra.lt/draudeju_viesi_duomenys/</w:t>
              </w:r>
            </w:hyperlink>
            <w:r w:rsidRPr="00F15CCB">
              <w:rPr>
                <w:rFonts w:ascii="Times New Roman" w:hAnsi="Times New Roman" w:cs="Times New Roman"/>
                <w:bCs/>
                <w:sz w:val="22"/>
                <w:szCs w:val="22"/>
              </w:rPr>
              <w:t>.</w:t>
            </w:r>
          </w:p>
          <w:p w14:paraId="04D10CC4" w14:textId="77777777" w:rsidR="00223DA6" w:rsidRPr="00F15CCB" w:rsidRDefault="00223DA6" w:rsidP="00223DA6">
            <w:pPr>
              <w:pStyle w:val="NoSpacing"/>
              <w:jc w:val="both"/>
              <w:rPr>
                <w:rFonts w:ascii="Times New Roman" w:hAnsi="Times New Roman" w:cs="Times New Roman"/>
                <w:b/>
                <w:bCs/>
                <w:sz w:val="22"/>
                <w:szCs w:val="22"/>
              </w:rPr>
            </w:pPr>
          </w:p>
          <w:p w14:paraId="6CBE20EB" w14:textId="0277BDF8" w:rsidR="00223DA6" w:rsidRPr="00F15CCB" w:rsidRDefault="00223DA6" w:rsidP="00223DA6">
            <w:pPr>
              <w:pStyle w:val="NoSpacing"/>
              <w:jc w:val="both"/>
              <w:rPr>
                <w:rFonts w:ascii="Times New Roman" w:hAnsi="Times New Roman" w:cs="Times New Roman"/>
                <w:sz w:val="22"/>
                <w:szCs w:val="22"/>
              </w:rPr>
            </w:pPr>
            <w:r w:rsidRPr="00F15CCB">
              <w:rPr>
                <w:rFonts w:ascii="Times New Roman" w:hAnsi="Times New Roman" w:cs="Times New Roman"/>
                <w:sz w:val="22"/>
                <w:szCs w:val="22"/>
              </w:rPr>
              <w:t>If, due to technical failures of the information system of the State Social Insurance Fund Board (hereinafter referred to as "Sodra"), the Contracting Authority will not be able to verify the gratuitously available data on the supplier (legal entity), it will be entitled to request the supplier (legal entity) to provide an extract from a court decision (if any) or a document issued by Sodra in accordance with the procedure laid down by Sodra, confirming compliance with this requirement. The supplier may also provide a document issued by the State Enterprise Centre of Registers in accordance with the procedure laid down by the Government of the Republic of Lithuania, confirming the joint data processed by the competent authorities.</w:t>
            </w:r>
          </w:p>
          <w:p w14:paraId="3EDC26B8" w14:textId="77777777" w:rsidR="00223DA6" w:rsidRPr="00F15CCB" w:rsidRDefault="00223DA6" w:rsidP="00223DA6">
            <w:pPr>
              <w:pStyle w:val="NoSpacing"/>
              <w:jc w:val="both"/>
              <w:rPr>
                <w:rFonts w:ascii="Times New Roman" w:hAnsi="Times New Roman" w:cs="Times New Roman"/>
                <w:b/>
                <w:bCs/>
                <w:sz w:val="22"/>
                <w:szCs w:val="22"/>
              </w:rPr>
            </w:pPr>
          </w:p>
          <w:p w14:paraId="6D77F270" w14:textId="1FCE4B2D" w:rsidR="00223DA6" w:rsidRPr="00F15CCB" w:rsidRDefault="00223DA6" w:rsidP="00223DA6">
            <w:pPr>
              <w:pStyle w:val="NoSpacing"/>
              <w:jc w:val="both"/>
              <w:rPr>
                <w:rFonts w:ascii="Times New Roman" w:hAnsi="Times New Roman" w:cs="Times New Roman"/>
                <w:sz w:val="22"/>
                <w:szCs w:val="22"/>
              </w:rPr>
            </w:pPr>
            <w:r w:rsidRPr="00F15CCB">
              <w:rPr>
                <w:rFonts w:ascii="Times New Roman" w:hAnsi="Times New Roman" w:cs="Times New Roman"/>
                <w:sz w:val="22"/>
                <w:szCs w:val="22"/>
              </w:rPr>
              <w:t>2.2) If the supplier is a natural person registered in the Republic of Lithuania, the supplier shall provide an extract from a court decision (if any) or a document issued by Sodros or a document issued by the State Enterprise Centre of Registers in accordance with the procedure laid down by the Government of the Republic of Lithuania confirming the joint data processed by the competent authorities.</w:t>
            </w:r>
          </w:p>
          <w:p w14:paraId="4826C79A" w14:textId="77777777" w:rsidR="00223DA6" w:rsidRPr="00F15CCB" w:rsidRDefault="00223DA6" w:rsidP="00223DA6">
            <w:pPr>
              <w:pStyle w:val="NoSpacing"/>
              <w:jc w:val="both"/>
              <w:rPr>
                <w:rFonts w:ascii="Times New Roman" w:hAnsi="Times New Roman" w:cs="Times New Roman"/>
                <w:b/>
                <w:bCs/>
                <w:sz w:val="22"/>
                <w:szCs w:val="22"/>
              </w:rPr>
            </w:pPr>
          </w:p>
          <w:p w14:paraId="7AA0987D"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Entities established outside Lithuania are required to:</w:t>
            </w:r>
          </w:p>
          <w:p w14:paraId="7E06F9D4"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from the competent authority of the relevant foreign country.</w:t>
            </w:r>
          </w:p>
          <w:p w14:paraId="6CAB351F" w14:textId="77777777" w:rsidR="00223DA6" w:rsidRPr="00F15CCB" w:rsidRDefault="00223DA6" w:rsidP="00223DA6">
            <w:pPr>
              <w:pStyle w:val="NoSpacing"/>
              <w:jc w:val="both"/>
              <w:rPr>
                <w:rFonts w:ascii="Times New Roman" w:hAnsi="Times New Roman" w:cs="Times New Roman"/>
                <w:sz w:val="22"/>
                <w:szCs w:val="22"/>
                <w:lang w:eastAsia="en-US"/>
              </w:rPr>
            </w:pPr>
          </w:p>
          <w:p w14:paraId="3E3009F7" w14:textId="7F21D0E2"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documents referred to above must be issued no earlier than 120 days before the date on which the supplier will be required to provide, at the request of the contracting authority, evidence of the absence of grounds for exclusion. Example: If the contracting authority requested the supplier on 10.10.2022 to provide the supporting documents by 14.10.2022, they must be issued no earlier than 120 days, counting backwards from 14.10.2022.</w:t>
            </w:r>
          </w:p>
          <w:p w14:paraId="4F575A39" w14:textId="77777777" w:rsidR="00223DA6" w:rsidRPr="00F15CCB" w:rsidRDefault="00223DA6" w:rsidP="00223DA6">
            <w:pPr>
              <w:pStyle w:val="NoSpacing"/>
              <w:jc w:val="both"/>
              <w:rPr>
                <w:rFonts w:ascii="Times New Roman" w:hAnsi="Times New Roman" w:cs="Times New Roman"/>
                <w:b/>
                <w:bCs/>
                <w:sz w:val="22"/>
                <w:szCs w:val="22"/>
              </w:rPr>
            </w:pPr>
          </w:p>
          <w:p w14:paraId="47C71B6E" w14:textId="5F9321E7" w:rsidR="00223DA6" w:rsidRPr="00F15CCB" w:rsidRDefault="00223DA6" w:rsidP="00223DA6">
            <w:pPr>
              <w:pStyle w:val="NoSpacing"/>
              <w:jc w:val="both"/>
              <w:rPr>
                <w:rFonts w:ascii="Times New Roman" w:hAnsi="Times New Roman" w:cs="Times New Roman"/>
                <w:b/>
                <w:bCs/>
                <w:sz w:val="22"/>
                <w:szCs w:val="22"/>
              </w:rPr>
            </w:pPr>
            <w:r w:rsidRPr="00F15CCB">
              <w:rPr>
                <w:rFonts w:ascii="Times New Roman" w:hAnsi="Times New Roman" w:cs="Times New Roman"/>
                <w:sz w:val="22"/>
                <w:szCs w:val="22"/>
              </w:rPr>
              <w:t>If the document was issued earlier, but has a validity period longer than the deadline for the submission of documents proving the absence of grounds for exclusion in accordance with the ESPD, it shall be accepted for the duration of its validity.</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F4531B" w14:textId="07D56E89" w:rsidR="00223DA6" w:rsidRPr="00F15CCB" w:rsidRDefault="00223DA6" w:rsidP="00223DA6">
            <w:pPr>
              <w:pStyle w:val="NoSpacing"/>
              <w:jc w:val="both"/>
              <w:rPr>
                <w:rFonts w:ascii="Times New Roman" w:hAnsi="Times New Roman" w:cs="Times New Roman"/>
                <w:sz w:val="22"/>
                <w:szCs w:val="22"/>
              </w:rPr>
            </w:pPr>
            <w:r w:rsidRPr="00F15CCB">
              <w:rPr>
                <w:rFonts w:ascii="Times New Roman" w:hAnsi="Times New Roman" w:cs="Times New Roman"/>
                <w:sz w:val="22"/>
                <w:szCs w:val="22"/>
              </w:rPr>
              <w:t>The supplier, each partner in a group of suppliers, any sub-supplier and any other economic operator on whose capacity the supplier relies.</w:t>
            </w:r>
          </w:p>
        </w:tc>
      </w:tr>
      <w:bookmarkEnd w:id="1"/>
      <w:tr w:rsidR="00223DA6" w:rsidRPr="00F15CCB" w14:paraId="69372B4C" w14:textId="4C24F259"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514CA045" w14:textId="77777777" w:rsidR="00223DA6" w:rsidRPr="00F15CCB" w:rsidRDefault="00223DA6" w:rsidP="00223DA6">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03AD5794" w14:textId="45C40526" w:rsidR="00223DA6" w:rsidRPr="00F15CCB" w:rsidRDefault="00223DA6" w:rsidP="00223DA6">
            <w:pPr>
              <w:pStyle w:val="NoSpacing"/>
              <w:jc w:val="both"/>
              <w:rPr>
                <w:rFonts w:ascii="Times New Roman" w:hAnsi="Times New Roman" w:cs="Times New Roman"/>
                <w:b/>
                <w:bCs/>
                <w:sz w:val="22"/>
                <w:szCs w:val="22"/>
              </w:rPr>
            </w:pPr>
            <w:r w:rsidRPr="00F15CCB">
              <w:rPr>
                <w:rFonts w:ascii="Times New Roman" w:hAnsi="Times New Roman" w:cs="Times New Roman"/>
                <w:sz w:val="22"/>
                <w:szCs w:val="22"/>
              </w:rPr>
              <w:t>The supplier has entered into agreements with other suppliers aimed at distorting competition in the procurement and the contracting authority has conclusive evidence of this.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D69AF0E"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xml:space="preserve">The ESPD shall be submitted. The Tender Committee shall not require additional documentation to demonstrate compliance with these requirements. </w:t>
            </w:r>
            <w:r w:rsidRPr="00F15CCB">
              <w:rPr>
                <w:rFonts w:ascii="Times New Roman" w:hAnsi="Times New Roman" w:cs="Times New Roman"/>
                <w:sz w:val="22"/>
                <w:szCs w:val="22"/>
                <w:lang w:eastAsia="en-US"/>
              </w:rPr>
              <w:t>Entities established outside Lithuania are required to provide:</w:t>
            </w:r>
          </w:p>
          <w:p w14:paraId="7A6D7A88"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from the relevant competent authority of the foreign country.</w:t>
            </w:r>
          </w:p>
          <w:p w14:paraId="640C5196" w14:textId="5502BA6D"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contracting authority, when checking whether a supplier registered abroad (not in Lithuania) has no grounds for exclusion, checks the information in e-Certis at https://ec.europa.eu/tools/ecertis/.</w:t>
            </w:r>
          </w:p>
          <w:p w14:paraId="2C057A72" w14:textId="5E7C5D18" w:rsidR="00223DA6" w:rsidRPr="00F15CCB" w:rsidRDefault="00223DA6" w:rsidP="00223DA6">
            <w:pPr>
              <w:pStyle w:val="NoSpacing"/>
              <w:jc w:val="both"/>
              <w:rPr>
                <w:rFonts w:ascii="Times New Roman" w:hAnsi="Times New Roman" w:cs="Times New Roman"/>
                <w:b/>
                <w:bCs/>
                <w:iCs/>
                <w:sz w:val="22"/>
                <w:szCs w:val="22"/>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721B5F" w14:textId="0952165E" w:rsidR="00223DA6"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(when the offer is submitted by a group of economic entities – all members of that group) and the economic entities on whose capacities the supplier relies.</w:t>
            </w:r>
          </w:p>
        </w:tc>
      </w:tr>
      <w:tr w:rsidR="00223DA6" w:rsidRPr="00F15CCB" w14:paraId="57956676" w14:textId="7490D996"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0484F22E" w14:textId="77777777" w:rsidR="00223DA6" w:rsidRPr="00F15CCB" w:rsidRDefault="00223DA6" w:rsidP="00223DA6">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A4CEADB" w14:textId="77777777" w:rsidR="00223DA6" w:rsidRPr="00F15CCB" w:rsidRDefault="00223DA6" w:rsidP="00223DA6">
            <w:pPr>
              <w:pStyle w:val="NoSpacing"/>
              <w:jc w:val="both"/>
              <w:rPr>
                <w:rFonts w:ascii="Times New Roman" w:hAnsi="Times New Roman" w:cs="Times New Roman"/>
                <w:sz w:val="22"/>
                <w:szCs w:val="22"/>
              </w:rPr>
            </w:pPr>
            <w:r w:rsidRPr="00F15CCB">
              <w:rPr>
                <w:rFonts w:ascii="Times New Roman" w:hAnsi="Times New Roman" w:cs="Times New Roman"/>
                <w:sz w:val="22"/>
                <w:szCs w:val="22"/>
              </w:rPr>
              <w:t xml:space="preserve">The Supplier has entered into a conflict of interest situation within the meaning of Article 21 of the Public Procurement Law during the procurement process and the situation cannot be remedied. </w:t>
            </w:r>
          </w:p>
          <w:p w14:paraId="1D777E76" w14:textId="62EF8D5B" w:rsidR="00223DA6" w:rsidRPr="00F15CCB" w:rsidRDefault="00223DA6" w:rsidP="00223DA6">
            <w:pPr>
              <w:pStyle w:val="NoSpacing"/>
              <w:jc w:val="both"/>
              <w:rPr>
                <w:rFonts w:ascii="Times New Roman" w:hAnsi="Times New Roman" w:cs="Times New Roman"/>
                <w:b/>
                <w:bCs/>
                <w:sz w:val="22"/>
                <w:szCs w:val="22"/>
              </w:rPr>
            </w:pPr>
            <w:r w:rsidRPr="00F15CCB">
              <w:rPr>
                <w:rFonts w:ascii="Times New Roman" w:hAnsi="Times New Roman" w:cs="Times New Roman"/>
                <w:sz w:val="22"/>
                <w:szCs w:val="22"/>
              </w:rPr>
              <w:t>The conflict of interest situation in question shall be deemed to be irremovable if the persons involved in the conflict of interest have influenced the decisions of the public procurement commission or the contracting authority and these decisions have been modified in a manner contrary to the provisions of the Public Procurement Act.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C3E265A"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xml:space="preserve">The ESPD shall be submitted. The Tender Committee shall not require additional documentation to demonstrate compliance with these requirements. </w:t>
            </w:r>
            <w:r w:rsidRPr="00F15CCB">
              <w:rPr>
                <w:rFonts w:ascii="Times New Roman" w:hAnsi="Times New Roman" w:cs="Times New Roman"/>
                <w:sz w:val="22"/>
                <w:szCs w:val="22"/>
                <w:lang w:eastAsia="en-US"/>
              </w:rPr>
              <w:t>Entities established outside Lithuania are required to provide:</w:t>
            </w:r>
          </w:p>
          <w:p w14:paraId="17520584"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from the relevant competent authority of the foreign country.</w:t>
            </w:r>
          </w:p>
          <w:p w14:paraId="4D02C02E" w14:textId="40AA62FC" w:rsidR="00223DA6" w:rsidRPr="00F15CCB" w:rsidRDefault="00223DA6" w:rsidP="00223DA6">
            <w:pPr>
              <w:pStyle w:val="NoSpacing"/>
              <w:jc w:val="both"/>
              <w:rPr>
                <w:rFonts w:ascii="Times New Roman" w:hAnsi="Times New Roman" w:cs="Times New Roman"/>
                <w:bCs/>
                <w:iCs/>
                <w:sz w:val="22"/>
                <w:szCs w:val="22"/>
                <w:lang w:eastAsia="en-US"/>
              </w:rPr>
            </w:pPr>
            <w:r w:rsidRPr="00F15CCB">
              <w:rPr>
                <w:rFonts w:ascii="Times New Roman" w:hAnsi="Times New Roman" w:cs="Times New Roman"/>
                <w:sz w:val="22"/>
                <w:szCs w:val="22"/>
                <w:lang w:eastAsia="en-US"/>
              </w:rPr>
              <w:t>The contracting authority, when checking whether a supplier registered abroad (not in Lithuania) has no grounds for exclusion, checks the information in e-Certis at https://ec.europa.eu/tools/ecertis/.</w:t>
            </w:r>
          </w:p>
          <w:p w14:paraId="0C3B3CBA" w14:textId="50B715AF" w:rsidR="00223DA6" w:rsidRPr="00F15CCB" w:rsidRDefault="00223DA6" w:rsidP="00223DA6">
            <w:pPr>
              <w:pStyle w:val="NoSpacing"/>
              <w:jc w:val="both"/>
              <w:rPr>
                <w:rFonts w:ascii="Times New Roman" w:hAnsi="Times New Roman" w:cs="Times New Roman"/>
                <w:b/>
                <w:bCs/>
                <w:iCs/>
                <w:sz w:val="22"/>
                <w:szCs w:val="22"/>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F833AB" w14:textId="7DC68627" w:rsidR="00223DA6"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(when the offer is submitted by a group of economic entities – all members of that group) and the economic entities on whose capacities the supplier relies.</w:t>
            </w:r>
          </w:p>
        </w:tc>
      </w:tr>
      <w:tr w:rsidR="00F15CCB" w:rsidRPr="00F15CCB" w14:paraId="52380506" w14:textId="13E321C8"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988B43B" w14:textId="77777777" w:rsidR="00F15CCB" w:rsidRPr="00F15CCB" w:rsidRDefault="00F15CCB" w:rsidP="00F15CCB">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C76FC79" w14:textId="3EAB6166" w:rsidR="00F15CCB" w:rsidRPr="00F15CCB" w:rsidRDefault="00F15CCB" w:rsidP="00F15CCB">
            <w:pPr>
              <w:pStyle w:val="NoSpacing"/>
              <w:jc w:val="both"/>
              <w:rPr>
                <w:rFonts w:ascii="Times New Roman" w:hAnsi="Times New Roman" w:cs="Times New Roman"/>
                <w:b/>
                <w:bCs/>
                <w:sz w:val="22"/>
                <w:szCs w:val="22"/>
              </w:rPr>
            </w:pPr>
            <w:r w:rsidRPr="00F15CCB">
              <w:rPr>
                <w:rFonts w:ascii="Times New Roman" w:hAnsi="Times New Roman" w:cs="Times New Roman"/>
                <w:sz w:val="22"/>
                <w:szCs w:val="22"/>
              </w:rPr>
              <w:t>Competition as defined in Article 27(3) and (4) of the Public Procurement Act has been distorted and the situation cannot be remedied.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C2629AE" w14:textId="5319D6D3" w:rsidR="00F15CCB"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ESPD shall be submitted. The Tender Committee shall not require additional documentation to demonstrate compliance with these requirements.</w:t>
            </w:r>
            <w:r w:rsidRPr="00F15CCB">
              <w:rPr>
                <w:rFonts w:ascii="Times New Roman" w:hAnsi="Times New Roman" w:cs="Times New Roman"/>
                <w:sz w:val="22"/>
                <w:szCs w:val="22"/>
              </w:rPr>
              <w:t xml:space="preserve"> </w:t>
            </w:r>
            <w:r w:rsidRPr="00F15CCB">
              <w:rPr>
                <w:rFonts w:ascii="Times New Roman" w:hAnsi="Times New Roman" w:cs="Times New Roman"/>
                <w:sz w:val="22"/>
                <w:szCs w:val="22"/>
                <w:lang w:eastAsia="en-US"/>
              </w:rPr>
              <w:t>Entities established outside Lithuania are required to provide:</w:t>
            </w:r>
          </w:p>
          <w:p w14:paraId="6F19CD7A" w14:textId="77777777" w:rsidR="00F15CCB"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from the relevant competent authority of the foreign country.</w:t>
            </w:r>
          </w:p>
          <w:p w14:paraId="6BC07AE8" w14:textId="4BECB648" w:rsidR="00F15CCB" w:rsidRPr="00F15CCB" w:rsidRDefault="00F15CCB" w:rsidP="00F15CCB">
            <w:pPr>
              <w:pStyle w:val="NoSpacing"/>
              <w:jc w:val="both"/>
              <w:rPr>
                <w:rFonts w:ascii="Times New Roman" w:hAnsi="Times New Roman" w:cs="Times New Roman"/>
                <w:b/>
                <w:bCs/>
                <w:iCs/>
                <w:sz w:val="22"/>
                <w:szCs w:val="22"/>
                <w:lang w:eastAsia="en-US"/>
              </w:rPr>
            </w:pPr>
            <w:r w:rsidRPr="00F15CCB">
              <w:rPr>
                <w:rFonts w:ascii="Times New Roman" w:hAnsi="Times New Roman" w:cs="Times New Roman"/>
                <w:sz w:val="22"/>
                <w:szCs w:val="22"/>
                <w:lang w:eastAsia="en-US"/>
              </w:rPr>
              <w:t>The contracting authority, when checking whether a supplier registered abroad (not in Lithuania) has no grounds for exclusion, checks the information in e-Certis at https://ec.europa.eu/tools/ecertis/.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93B679" w14:textId="6F2D1797" w:rsidR="00F15CCB"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rPr>
              <w:t>The supplier (when the offer is submitted by a group of economic entities – all members of that group) and the economic entities on whose capacities the supplier relies.</w:t>
            </w:r>
          </w:p>
        </w:tc>
      </w:tr>
      <w:tr w:rsidR="00F15CCB" w:rsidRPr="00F15CCB" w14:paraId="4EE79C41" w14:textId="3CCBF801"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A25A300" w14:textId="77777777" w:rsidR="00F15CCB" w:rsidRPr="00F15CCB" w:rsidRDefault="00F15CCB" w:rsidP="00F15CCB">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3428D26D" w14:textId="77777777" w:rsidR="00F15CCB" w:rsidRPr="00F15CCB" w:rsidRDefault="00F15CCB" w:rsidP="00F15CCB">
            <w:pPr>
              <w:pStyle w:val="NoSpacing"/>
              <w:jc w:val="both"/>
              <w:rPr>
                <w:rFonts w:ascii="Times New Roman" w:hAnsi="Times New Roman" w:cs="Times New Roman"/>
                <w:bCs/>
                <w:sz w:val="22"/>
                <w:szCs w:val="22"/>
              </w:rPr>
            </w:pPr>
            <w:r w:rsidRPr="00F15CCB">
              <w:rPr>
                <w:rFonts w:ascii="Times New Roman" w:hAnsi="Times New Roman" w:cs="Times New Roman"/>
                <w:bCs/>
                <w:sz w:val="22"/>
                <w:szCs w:val="22"/>
              </w:rPr>
              <w:t xml:space="preserve">The supplier has concealed information or has provided false information concerning compliance with the requirements laid down in Articles 46 and 47 of the Public Procurement Law during the procurement procedures and the contracting authority can prove it by any lawful means, or the supplier is unable to provide the supporting documents required under Article 50 of the Public Procurement Law due to the false information provided. </w:t>
            </w:r>
          </w:p>
          <w:p w14:paraId="1D1D73F8" w14:textId="77777777" w:rsidR="00F15CCB" w:rsidRPr="00F15CCB" w:rsidRDefault="00F15CCB" w:rsidP="00F15CCB">
            <w:pPr>
              <w:pStyle w:val="NoSpacing"/>
              <w:jc w:val="both"/>
              <w:rPr>
                <w:rFonts w:ascii="Times New Roman" w:hAnsi="Times New Roman" w:cs="Times New Roman"/>
                <w:bCs/>
                <w:sz w:val="22"/>
                <w:szCs w:val="22"/>
              </w:rPr>
            </w:pPr>
            <w:r w:rsidRPr="00F15CCB">
              <w:rPr>
                <w:rFonts w:ascii="Times New Roman" w:hAnsi="Times New Roman" w:cs="Times New Roman"/>
                <w:bCs/>
                <w:sz w:val="22"/>
                <w:szCs w:val="22"/>
              </w:rPr>
              <w:t xml:space="preserve">On this basis, the supplier shall also be excluded from the procurement procedure where, in the course of previous procedures carried out in accordance with the procedure laid down in the Public Procurement Law, the Law on Public Procurement in the Field of Defence and Security, the Law on Procurement by Contracting Entities in the Field of Water Management, Energy, Transport or Postal Services or the Law on Concession, he has concealed information or has provided false information as referred to in this point, or where, as a result of the provision of the false information provided, he has not been able to provide the supporting documents required under Article 50 of the Public Procurement Law, with the result that, during the previous year, he has been excluded from the procurement procedure or the procedure for awarding the concession. </w:t>
            </w:r>
          </w:p>
          <w:p w14:paraId="7CDF295C" w14:textId="0DF6B8CE" w:rsidR="00F15CCB" w:rsidRPr="00F15CCB" w:rsidRDefault="00F15CCB" w:rsidP="00F15CCB">
            <w:pPr>
              <w:pStyle w:val="NoSpacing"/>
              <w:jc w:val="both"/>
              <w:rPr>
                <w:rFonts w:ascii="Times New Roman" w:hAnsi="Times New Roman" w:cs="Times New Roman"/>
                <w:bCs/>
                <w:sz w:val="22"/>
                <w:szCs w:val="22"/>
              </w:rPr>
            </w:pPr>
            <w:r w:rsidRPr="00F15CCB">
              <w:rPr>
                <w:rFonts w:ascii="Times New Roman" w:hAnsi="Times New Roman" w:cs="Times New Roman"/>
                <w:bCs/>
                <w:sz w:val="22"/>
                <w:szCs w:val="22"/>
              </w:rPr>
              <w:t>On this basis, a supplier shall also be excluded from the procurement procedure where, in accordance with the legislation of other countries, it has, in previous procedures, withheld information or supplied false information or, as a result of the supply of false information, has not been able to provide supporting documents, with the result that it has been excluded from the award of the contract or concession within the preceding one year, or has been subject to other similar penalties.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6881278" w14:textId="77777777" w:rsidR="00F15CCB"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11C3589E" w14:textId="77777777" w:rsidR="00F15CCB"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When making decisions on the exclusion of a supplier from the procurement procedure on the grounds for exclusion specified in this paragraph, the information published in accordance with Article 52 of the Public Procurement Law may, among other things, be taken into account:</w:t>
            </w:r>
          </w:p>
          <w:p w14:paraId="4DC40ED9" w14:textId="0E2B6637" w:rsidR="00F15CCB"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https://vpt.lrv.lt/melaginga-informacija-pateikusiu-tiekeju-sarasas-3</w:t>
            </w:r>
          </w:p>
          <w:p w14:paraId="143EFD44" w14:textId="6D396427" w:rsidR="00F15CCB"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xml:space="preserve"> </w:t>
            </w:r>
            <w:r w:rsidRPr="00F15CCB">
              <w:rPr>
                <w:rFonts w:ascii="Times New Roman" w:hAnsi="Times New Roman" w:cs="Times New Roman"/>
                <w:sz w:val="22"/>
                <w:szCs w:val="22"/>
                <w:lang w:eastAsia="en-US"/>
              </w:rPr>
              <w:t>Entities established outside Lithuania are required to provide:</w:t>
            </w:r>
          </w:p>
          <w:p w14:paraId="4F86D63F" w14:textId="77777777" w:rsidR="00F15CCB"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from the relevant competent authority of the foreign country.</w:t>
            </w:r>
          </w:p>
          <w:p w14:paraId="11FF1EB2" w14:textId="02D616BE" w:rsidR="00F15CCB"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contracting authority, when checking whether a supplier registered abroad (not in Lithuania) has no grounds for exclusion, checks the information in e-Certis at https://ec.europa.eu/tools/ecertis/.</w:t>
            </w:r>
          </w:p>
          <w:p w14:paraId="2F732977" w14:textId="77777777" w:rsidR="00F15CCB" w:rsidRPr="00F15CCB" w:rsidRDefault="00F15CCB" w:rsidP="00F15CCB">
            <w:pPr>
              <w:pStyle w:val="NoSpacing"/>
              <w:jc w:val="both"/>
              <w:rPr>
                <w:rFonts w:ascii="Times New Roman" w:hAnsi="Times New Roman" w:cs="Times New Roman"/>
                <w:sz w:val="22"/>
                <w:szCs w:val="22"/>
                <w:lang w:eastAsia="en-US"/>
              </w:rPr>
            </w:pPr>
          </w:p>
          <w:p w14:paraId="18429F57" w14:textId="034955F4" w:rsidR="00F15CCB" w:rsidRPr="00F15CCB" w:rsidRDefault="00F15CCB" w:rsidP="00F15CCB">
            <w:pPr>
              <w:pStyle w:val="NoSpacing"/>
              <w:jc w:val="both"/>
              <w:rPr>
                <w:rFonts w:ascii="Times New Roman" w:hAnsi="Times New Roman" w:cs="Times New Roman"/>
                <w:b/>
                <w:bCs/>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F6131B" w14:textId="7BD8D955" w:rsidR="00F15CCB" w:rsidRPr="00F15CCB"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rPr>
              <w:t>The supplier (when the offer is submitted by a group of economic entities – all members of that group) and the economic entities on whose capacities the supplier relies.</w:t>
            </w:r>
          </w:p>
        </w:tc>
      </w:tr>
      <w:tr w:rsidR="00223DA6" w:rsidRPr="00F15CCB" w14:paraId="7138A595" w14:textId="3647DD5C"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66246AD" w14:textId="77777777" w:rsidR="00223DA6" w:rsidRPr="00F15CCB" w:rsidRDefault="00223DA6" w:rsidP="00223DA6">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33E2541" w14:textId="5ABAA3DC" w:rsidR="00223DA6" w:rsidRPr="00F15CCB" w:rsidRDefault="00223DA6" w:rsidP="00223DA6">
            <w:pPr>
              <w:pStyle w:val="NoSpacing"/>
              <w:jc w:val="both"/>
              <w:rPr>
                <w:rFonts w:ascii="Times New Roman" w:hAnsi="Times New Roman" w:cs="Times New Roman"/>
                <w:b/>
                <w:bCs/>
                <w:sz w:val="22"/>
                <w:szCs w:val="22"/>
              </w:rPr>
            </w:pPr>
            <w:r w:rsidRPr="00F15CCB">
              <w:rPr>
                <w:rFonts w:ascii="Times New Roman" w:hAnsi="Times New Roman" w:cs="Times New Roman"/>
                <w:sz w:val="22"/>
                <w:szCs w:val="22"/>
              </w:rPr>
              <w:t>The supplier has taken unlawful steps during the procurement procedure to influence the contracting authority's decisions, to obtain confidential information which would give it an unfair advantage in the procurement procedure, or to provide misleading information likely to materially influence the contracting authority's decisions concerning the exclusion of suppliers, the evaluation of their qualifications, or the determination of the successful tenderer, which the contracting authority may prove by any legal means.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712519E"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64D1D42B"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Entities established outside Lithuania are required to provide:</w:t>
            </w:r>
          </w:p>
          <w:p w14:paraId="60C5512F"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from the relevant competent authority of the foreign country.</w:t>
            </w:r>
          </w:p>
          <w:p w14:paraId="0CC85091"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contracting authority, when checking whether a supplier registered abroad (not in Lithuania) has no grounds for exclusion, checks the information in e-Certis at https://ec.europa.eu/tools/ecertis/.</w:t>
            </w:r>
          </w:p>
          <w:p w14:paraId="2227F041" w14:textId="701C41B9" w:rsidR="00223DA6" w:rsidRPr="00F15CCB" w:rsidRDefault="00223DA6" w:rsidP="00223DA6">
            <w:pPr>
              <w:pStyle w:val="NoSpacing"/>
              <w:jc w:val="both"/>
              <w:rPr>
                <w:rFonts w:ascii="Times New Roman" w:hAnsi="Times New Roman" w:cs="Times New Roman"/>
                <w:b/>
                <w:bCs/>
                <w:iCs/>
                <w:sz w:val="22"/>
                <w:szCs w:val="22"/>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03D149" w14:textId="6B081EDC" w:rsidR="00223DA6" w:rsidRPr="00F15CCB" w:rsidRDefault="00F15CCB"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(when the offer is submitted by a group of economic entities – all members of that group) and the economic entities on whose capacities the supplier relies.</w:t>
            </w:r>
          </w:p>
        </w:tc>
      </w:tr>
      <w:tr w:rsidR="00223DA6" w:rsidRPr="00F15CCB" w14:paraId="18484A18" w14:textId="7380C691"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5353945" w14:textId="77777777" w:rsidR="00223DA6" w:rsidRPr="00F15CCB" w:rsidRDefault="00223DA6" w:rsidP="00223DA6">
            <w:pPr>
              <w:pStyle w:val="NoSpacing"/>
              <w:numPr>
                <w:ilvl w:val="0"/>
                <w:numId w:val="5"/>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7EA7CE0F" w14:textId="77777777" w:rsidR="00223DA6" w:rsidRPr="00F15CCB" w:rsidRDefault="00223DA6" w:rsidP="00223DA6">
            <w:pPr>
              <w:spacing w:after="0" w:line="240" w:lineRule="auto"/>
              <w:jc w:val="both"/>
              <w:rPr>
                <w:rFonts w:ascii="Times New Roman" w:hAnsi="Times New Roman" w:cs="Times New Roman"/>
                <w:sz w:val="22"/>
                <w:szCs w:val="22"/>
              </w:rPr>
            </w:pPr>
            <w:r w:rsidRPr="00F15CCB">
              <w:rPr>
                <w:rFonts w:ascii="Times New Roman" w:hAnsi="Times New Roman" w:cs="Times New Roman"/>
                <w:sz w:val="22"/>
                <w:szCs w:val="22"/>
              </w:rPr>
              <w:t xml:space="preserve">The Supplier has failed to perform a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 of the Civil Code. 217 (hereinafter referred to as "material breach of contract"), which has led to the termination of the contract within the last 3 years or to a court decision which has been delivered and has become final within the last 3 years and which upholds the claim of the contracting authority, the contracting entity or the contracting authority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with serious or persistent deficiencies has been subject to a contractual sanction. </w:t>
            </w:r>
          </w:p>
          <w:p w14:paraId="69FFE4F4" w14:textId="06990326" w:rsidR="00223DA6" w:rsidRPr="00F15CCB" w:rsidRDefault="00223DA6" w:rsidP="00223DA6">
            <w:pPr>
              <w:spacing w:after="0" w:line="240" w:lineRule="auto"/>
              <w:jc w:val="both"/>
              <w:rPr>
                <w:rFonts w:ascii="Times New Roman" w:hAnsi="Times New Roman" w:cs="Times New Roman"/>
                <w:sz w:val="22"/>
                <w:szCs w:val="22"/>
              </w:rPr>
            </w:pPr>
            <w:r w:rsidRPr="00F15CCB">
              <w:rPr>
                <w:rFonts w:ascii="Times New Roman" w:hAnsi="Times New Roman" w:cs="Times New Roman"/>
                <w:sz w:val="22"/>
                <w:szCs w:val="22"/>
              </w:rPr>
              <w:t>On this basis, a supplier shall also be excluded from the procurement procedure where it has been established, in accordance with the legislation of other countries, within the last 3 years, that, in the performance of a previous contract, a previous contract with a contracting entity or a previous concession contract, it has fulfilled an essential requirement laid down in the contract with serious or persistent deficiencies, with the consequence that that previous contract was terminated before the time-limit for which it had been fixed by that contract, or that it has been subjected to an action for damages or to any other similar sanction.</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2392D92"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401FBD8A"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When making decisions on the exclusion of a supplier from the procurement procedure on the grounds for exclusion specified in this paragraph, the information published in accordance with Article 91 of the Public Procurement Law may be taken into account:</w:t>
            </w:r>
          </w:p>
          <w:p w14:paraId="53C80FF7" w14:textId="1CB72FC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https://vpt.lrv.lt/lt/pasalinimo-pagrindai-1/nepatikimi-tiekejai-1</w:t>
            </w:r>
          </w:p>
          <w:p w14:paraId="3D195836"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Entities established outside Lithuania are required to provide:</w:t>
            </w:r>
          </w:p>
          <w:p w14:paraId="1059F586"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from the relevant competent authority of the foreign country.</w:t>
            </w:r>
          </w:p>
          <w:p w14:paraId="662CCA5A"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contracting authority, when checking whether a supplier registered abroad (not in Lithuania) has no grounds for exclusion, checks the information in e-Certis at https://ec.europa.eu/tools/ecertis/.</w:t>
            </w:r>
          </w:p>
          <w:p w14:paraId="18FF6166" w14:textId="56960198" w:rsidR="00223DA6" w:rsidRPr="00F15CCB" w:rsidRDefault="00223DA6" w:rsidP="00223DA6">
            <w:pPr>
              <w:pStyle w:val="NoSpacing"/>
              <w:jc w:val="both"/>
              <w:rPr>
                <w:rFonts w:ascii="Times New Roman" w:hAnsi="Times New Roman" w:cs="Times New Roman"/>
                <w:b/>
                <w:bCs/>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4E9BFE" w14:textId="5DBECB42" w:rsidR="00223DA6" w:rsidRPr="00F15CCB" w:rsidRDefault="00F15CCB"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(when the offer is submitted by a group of economic entities – all members of that group) and the economic entities on whose capacities the supplier relies.</w:t>
            </w:r>
          </w:p>
        </w:tc>
      </w:tr>
      <w:tr w:rsidR="00223DA6" w:rsidRPr="00F15CCB" w14:paraId="704AEB47" w14:textId="18C327BB" w:rsidTr="008913B4">
        <w:trPr>
          <w:trHeight w:val="20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2677D66" w14:textId="6348A9DE" w:rsidR="00223DA6" w:rsidRPr="00F15CCB" w:rsidRDefault="00223DA6" w:rsidP="00223DA6">
            <w:pPr>
              <w:pStyle w:val="NoSpacing"/>
              <w:numPr>
                <w:ilvl w:val="0"/>
                <w:numId w:val="5"/>
              </w:numPr>
              <w:rPr>
                <w:rFonts w:ascii="Times New Roman" w:hAnsi="Times New Roman" w:cs="Times New Roman"/>
                <w:sz w:val="22"/>
                <w:szCs w:val="22"/>
              </w:rPr>
            </w:pPr>
          </w:p>
          <w:p w14:paraId="284F2B80" w14:textId="075852A7" w:rsidR="00223DA6" w:rsidRPr="00F15CCB" w:rsidRDefault="00223DA6" w:rsidP="00223DA6">
            <w:pPr>
              <w:pStyle w:val="NoSpacing"/>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0448A7F" w14:textId="4A97D0E4" w:rsidR="00223DA6" w:rsidRPr="00F15CCB" w:rsidRDefault="00223DA6" w:rsidP="00223DA6">
            <w:pPr>
              <w:spacing w:after="0" w:line="240" w:lineRule="auto"/>
              <w:jc w:val="both"/>
              <w:rPr>
                <w:rFonts w:ascii="Times New Roman" w:hAnsi="Times New Roman" w:cs="Times New Roman"/>
                <w:b/>
                <w:sz w:val="22"/>
                <w:szCs w:val="22"/>
              </w:rPr>
            </w:pPr>
            <w:r w:rsidRPr="00F15CCB">
              <w:rPr>
                <w:rFonts w:ascii="Times New Roman" w:hAnsi="Times New Roman" w:cs="Times New Roman"/>
                <w:sz w:val="22"/>
                <w:szCs w:val="22"/>
              </w:rPr>
              <w:t>The supplier has committed a serious professional misconduct which leads the contracting authority to doubt the supplier's integrity, where the supplier has committed an infringement of financial reporting and auditing legislation less than one year after the date of the infringement.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F1CF322" w14:textId="755A07C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4054619A" w14:textId="77777777" w:rsidR="00223DA6" w:rsidRPr="00F15CCB" w:rsidRDefault="00223DA6" w:rsidP="00223DA6">
            <w:pPr>
              <w:pStyle w:val="NoSpacing"/>
              <w:jc w:val="both"/>
              <w:rPr>
                <w:rFonts w:ascii="Times New Roman" w:hAnsi="Times New Roman" w:cs="Times New Roman"/>
                <w:sz w:val="22"/>
                <w:szCs w:val="22"/>
                <w:lang w:eastAsia="en-US"/>
              </w:rPr>
            </w:pPr>
          </w:p>
          <w:p w14:paraId="75A772F8" w14:textId="77777777" w:rsidR="00223DA6" w:rsidRPr="00F15CCB" w:rsidRDefault="00223DA6" w:rsidP="00223DA6">
            <w:pPr>
              <w:pStyle w:val="NoSpacing"/>
              <w:jc w:val="both"/>
              <w:rPr>
                <w:rFonts w:ascii="Times New Roman" w:hAnsi="Times New Roman" w:cs="Times New Roman"/>
                <w:sz w:val="22"/>
                <w:szCs w:val="22"/>
              </w:rPr>
            </w:pPr>
            <w:r w:rsidRPr="00F15CCB">
              <w:rPr>
                <w:rFonts w:ascii="Times New Roman" w:hAnsi="Times New Roman" w:cs="Times New Roman"/>
                <w:sz w:val="22"/>
                <w:szCs w:val="22"/>
              </w:rPr>
              <w:t>Decisions to exclude a supplier from the procurement procedure on the grounds of exclusion referred to in this point shall take account, inter alia, of the information available in the national database at: https://www.registrucentras.lt/jar/p/index.php</w:t>
            </w:r>
          </w:p>
          <w:p w14:paraId="33F283AA" w14:textId="77777777" w:rsidR="00223DA6" w:rsidRPr="00F15CCB" w:rsidRDefault="00223DA6" w:rsidP="00223DA6">
            <w:pPr>
              <w:pStyle w:val="NoSpacing"/>
              <w:jc w:val="both"/>
              <w:rPr>
                <w:rFonts w:ascii="Times New Roman" w:hAnsi="Times New Roman" w:cs="Times New Roman"/>
                <w:sz w:val="22"/>
                <w:szCs w:val="22"/>
              </w:rPr>
            </w:pPr>
            <w:r w:rsidRPr="00F15CCB">
              <w:rPr>
                <w:rFonts w:ascii="Times New Roman" w:hAnsi="Times New Roman" w:cs="Times New Roman"/>
                <w:sz w:val="22"/>
                <w:szCs w:val="22"/>
              </w:rPr>
              <w:t>the information published on the national database, as well as the information contained in this information notice:</w:t>
            </w:r>
          </w:p>
          <w:p w14:paraId="6081D811" w14:textId="33A68E1A"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rPr>
              <w:t>https://vpt.lrv.lt/lt/naujienos/finansiniu-ataskaitu-nepateikimas-gali-tapti-kliutimi-dalyvauti-viesuosiuose-pirkimuose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D7FD37" w14:textId="35AE7563" w:rsidR="00223DA6" w:rsidRPr="00F15CCB" w:rsidRDefault="00F15CCB"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(when the offer is submitted by a group of economic entities – all members of that group) and the economic entities on whose capacities the supplier relies.</w:t>
            </w:r>
          </w:p>
        </w:tc>
      </w:tr>
      <w:tr w:rsidR="00223DA6" w:rsidRPr="00F15CCB" w14:paraId="6C45D761" w14:textId="2619D703"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0530E8A0" w14:textId="47075DA1" w:rsidR="00223DA6" w:rsidRPr="00F15CCB" w:rsidRDefault="00223DA6" w:rsidP="00223DA6">
            <w:pPr>
              <w:pStyle w:val="NoSpacing"/>
              <w:numPr>
                <w:ilvl w:val="0"/>
                <w:numId w:val="5"/>
              </w:numPr>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058EFE8" w14:textId="12A008FF" w:rsidR="00223DA6" w:rsidRPr="00F15CCB" w:rsidRDefault="00223DA6" w:rsidP="00223DA6">
            <w:pPr>
              <w:pStyle w:val="NoSpacing"/>
              <w:jc w:val="both"/>
              <w:rPr>
                <w:rFonts w:ascii="Times New Roman" w:hAnsi="Times New Roman" w:cs="Times New Roman"/>
                <w:b/>
                <w:bCs/>
                <w:sz w:val="22"/>
                <w:szCs w:val="22"/>
              </w:rPr>
            </w:pPr>
            <w:r w:rsidRPr="00F15CCB">
              <w:rPr>
                <w:rFonts w:ascii="Times New Roman" w:hAnsi="Times New Roman" w:cs="Times New Roman"/>
                <w:sz w:val="22"/>
                <w:szCs w:val="22"/>
              </w:rPr>
              <w:t>The supplier has committed a serious professional misconduct which leads the contracting authority to doubt the supplier's integrity, where the supplier does not meet the minimum criteria for a reliable taxpayer set out in Article 40</w:t>
            </w:r>
            <w:r w:rsidRPr="00F15CCB">
              <w:rPr>
                <w:rFonts w:ascii="Times New Roman" w:hAnsi="Times New Roman" w:cs="Times New Roman"/>
                <w:sz w:val="22"/>
                <w:szCs w:val="22"/>
                <w:vertAlign w:val="superscript"/>
              </w:rPr>
              <w:t>1</w:t>
            </w:r>
            <w:r w:rsidRPr="00F15CCB">
              <w:rPr>
                <w:rFonts w:ascii="Times New Roman" w:hAnsi="Times New Roman" w:cs="Times New Roman"/>
                <w:sz w:val="22"/>
                <w:szCs w:val="22"/>
              </w:rPr>
              <w:t>(1) of the Law on Tax Administration of the Republic of Lithuania.</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BFEA51A" w14:textId="29CB7644"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113C3FCD" w14:textId="77777777" w:rsidR="00223DA6" w:rsidRPr="00F15CCB" w:rsidRDefault="00223DA6" w:rsidP="00223DA6">
            <w:pPr>
              <w:pStyle w:val="NoSpacing"/>
              <w:jc w:val="both"/>
              <w:rPr>
                <w:rFonts w:ascii="Times New Roman" w:hAnsi="Times New Roman" w:cs="Times New Roman"/>
                <w:b/>
                <w:bCs/>
                <w:iCs/>
                <w:sz w:val="22"/>
                <w:szCs w:val="22"/>
                <w:lang w:eastAsia="en-US"/>
              </w:rPr>
            </w:pPr>
          </w:p>
          <w:p w14:paraId="43108833" w14:textId="7BF79AF3" w:rsidR="00223DA6" w:rsidRPr="00F15CCB" w:rsidRDefault="00223DA6" w:rsidP="00223DA6">
            <w:pPr>
              <w:pStyle w:val="NoSpacing"/>
              <w:jc w:val="both"/>
              <w:rPr>
                <w:rFonts w:ascii="Times New Roman" w:hAnsi="Times New Roman" w:cs="Times New Roman"/>
                <w:b/>
                <w:bCs/>
                <w:sz w:val="22"/>
                <w:szCs w:val="22"/>
              </w:rPr>
            </w:pPr>
            <w:r w:rsidRPr="00F15CCB">
              <w:rPr>
                <w:rFonts w:ascii="Times New Roman" w:hAnsi="Times New Roman" w:cs="Times New Roman"/>
                <w:sz w:val="22"/>
                <w:szCs w:val="22"/>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5A5220" w14:textId="0F0A6218" w:rsidR="00223DA6" w:rsidRPr="00F15CCB" w:rsidRDefault="00F15CCB"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(when the offer is submitted by a group of economic entities – all members of that group) and the economic entities on whose capacities the supplier relies.</w:t>
            </w:r>
          </w:p>
        </w:tc>
      </w:tr>
      <w:tr w:rsidR="00223DA6" w:rsidRPr="00F15CCB" w14:paraId="41A1269C" w14:textId="4C0D6CC4" w:rsidTr="008913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7BB3193" w14:textId="0CFB34D8" w:rsidR="00223DA6" w:rsidRPr="00F15CCB" w:rsidRDefault="00223DA6" w:rsidP="00223DA6">
            <w:pPr>
              <w:pStyle w:val="NoSpacing"/>
              <w:numPr>
                <w:ilvl w:val="0"/>
                <w:numId w:val="5"/>
              </w:numPr>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369D3B5" w14:textId="5DA0E773" w:rsidR="00223DA6" w:rsidRPr="00F15CCB" w:rsidRDefault="00223DA6" w:rsidP="00223DA6">
            <w:pPr>
              <w:pStyle w:val="NoSpacing"/>
              <w:jc w:val="both"/>
              <w:rPr>
                <w:rFonts w:ascii="Times New Roman" w:hAnsi="Times New Roman" w:cs="Times New Roman"/>
                <w:sz w:val="22"/>
                <w:szCs w:val="22"/>
              </w:rPr>
            </w:pPr>
            <w:r w:rsidRPr="00F15CCB">
              <w:rPr>
                <w:rFonts w:ascii="Times New Roman" w:hAnsi="Times New Roman" w:cs="Times New Roman"/>
                <w:sz w:val="22"/>
                <w:szCs w:val="22"/>
              </w:rPr>
              <w:t>The supplier has committed a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EDFDDDF" w14:textId="75250172"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1623ED4C" w14:textId="77777777" w:rsidR="00223DA6" w:rsidRPr="00F15CCB" w:rsidRDefault="00223DA6" w:rsidP="00223DA6">
            <w:pPr>
              <w:pStyle w:val="NoSpacing"/>
              <w:jc w:val="both"/>
              <w:rPr>
                <w:rFonts w:ascii="Times New Roman" w:hAnsi="Times New Roman" w:cs="Times New Roman"/>
                <w:bCs/>
                <w:iCs/>
                <w:sz w:val="22"/>
                <w:szCs w:val="22"/>
                <w:lang w:eastAsia="en-US"/>
              </w:rPr>
            </w:pPr>
          </w:p>
          <w:p w14:paraId="7D921E16" w14:textId="77777777" w:rsidR="00223DA6" w:rsidRPr="00F15CCB" w:rsidRDefault="00223DA6" w:rsidP="00223DA6">
            <w:pPr>
              <w:rPr>
                <w:rFonts w:ascii="Times New Roman" w:hAnsi="Times New Roman" w:cs="Times New Roman"/>
                <w:sz w:val="22"/>
                <w:szCs w:val="22"/>
              </w:rPr>
            </w:pPr>
            <w:r w:rsidRPr="00F15CCB">
              <w:rPr>
                <w:rFonts w:ascii="Times New Roman" w:hAnsi="Times New Roman" w:cs="Times New Roman"/>
                <w:bCs/>
                <w:sz w:val="22"/>
                <w:szCs w:val="22"/>
              </w:rPr>
              <w:t>Decisions to exclude a supplier from the procurement procedure on the grounds of exclusion referred to in this point shall take account, for example, of the address in the national database:</w:t>
            </w:r>
            <w:hyperlink r:id="rId12" w:history="1">
              <w:r w:rsidRPr="00F15CCB">
                <w:rPr>
                  <w:rStyle w:val="Hyperlink"/>
                  <w:rFonts w:ascii="Times New Roman" w:hAnsi="Times New Roman" w:cs="Times New Roman"/>
                  <w:sz w:val="22"/>
                  <w:szCs w:val="22"/>
                  <w:u w:val="single"/>
                </w:rPr>
                <w:t>https://kt.gov.lt/lt/atviri-duomenys/diskvalifikavimas-is-viesuju-pirkimu</w:t>
              </w:r>
            </w:hyperlink>
            <w:r w:rsidRPr="00F15CCB">
              <w:rPr>
                <w:rFonts w:ascii="Times New Roman" w:hAnsi="Times New Roman" w:cs="Times New Roman"/>
                <w:sz w:val="22"/>
                <w:szCs w:val="22"/>
              </w:rPr>
              <w:t xml:space="preserve"> skelbiamą informaciją. </w:t>
            </w:r>
          </w:p>
          <w:p w14:paraId="36582C34" w14:textId="77777777" w:rsidR="00223DA6" w:rsidRPr="00F15CCB" w:rsidRDefault="00223DA6" w:rsidP="00223DA6">
            <w:pPr>
              <w:rPr>
                <w:rFonts w:ascii="Times New Roman" w:hAnsi="Times New Roman" w:cs="Times New Roman"/>
                <w:sz w:val="22"/>
                <w:szCs w:val="22"/>
              </w:rPr>
            </w:pPr>
          </w:p>
          <w:p w14:paraId="6FA49869"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Entities established outside Lithuania are required to provide:</w:t>
            </w:r>
          </w:p>
          <w:p w14:paraId="1877E5F7"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 a document from the relevant competent authority of the foreign country.</w:t>
            </w:r>
          </w:p>
          <w:p w14:paraId="4ABDE4E9" w14:textId="77777777" w:rsidR="00223DA6" w:rsidRPr="00F15CCB" w:rsidRDefault="00223DA6"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contracting authority, when checking whether a supplier registered abroad (not in Lithuania) has no grounds for exclusion, checks the information in e-Certis at https://ec.europa.eu/tools/ecertis/.</w:t>
            </w:r>
          </w:p>
          <w:p w14:paraId="5DEB9188" w14:textId="69993A22" w:rsidR="00223DA6" w:rsidRPr="00F15CCB" w:rsidRDefault="00223DA6" w:rsidP="00223DA6">
            <w:pPr>
              <w:rPr>
                <w:rFonts w:ascii="Times New Roman" w:hAnsi="Times New Roman" w:cs="Times New Roman"/>
                <w:bCs/>
                <w:iCs/>
                <w:sz w:val="22"/>
                <w:szCs w:val="22"/>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A127E8F" w14:textId="11479BB9" w:rsidR="00223DA6" w:rsidRPr="00F15CCB" w:rsidRDefault="00F15CCB" w:rsidP="00223DA6">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lang w:eastAsia="en-US"/>
              </w:rPr>
              <w:t>The supplier (when the offer is submitted by a group of economic entities – all members of that group) and the economic entities on whose capacities the supplier relies.</w:t>
            </w:r>
          </w:p>
        </w:tc>
      </w:tr>
    </w:tbl>
    <w:p w14:paraId="2F93CAC4" w14:textId="77777777" w:rsidR="004E5D0A" w:rsidRDefault="004E5D0A" w:rsidP="00290CC0">
      <w:pPr>
        <w:spacing w:after="0" w:line="240" w:lineRule="auto"/>
        <w:rPr>
          <w:rFonts w:ascii="Times New Roman" w:hAnsi="Times New Roman" w:cs="Times New Roman"/>
          <w:sz w:val="24"/>
          <w:szCs w:val="24"/>
        </w:rPr>
      </w:pPr>
    </w:p>
    <w:p w14:paraId="199CC707" w14:textId="6A25952C" w:rsidR="00140CFB" w:rsidRPr="00D04C43" w:rsidRDefault="00DF4A30" w:rsidP="00140CFB">
      <w:pPr>
        <w:pStyle w:val="Heading"/>
        <w:numPr>
          <w:ilvl w:val="0"/>
          <w:numId w:val="21"/>
        </w:numPr>
        <w:jc w:val="center"/>
        <w:rPr>
          <w:rFonts w:cs="Times New Roman"/>
          <w:sz w:val="24"/>
          <w:szCs w:val="24"/>
          <w:lang w:val="lt-LT"/>
        </w:rPr>
      </w:pPr>
      <w:r>
        <w:rPr>
          <w:rFonts w:cs="Times New Roman"/>
          <w:sz w:val="24"/>
          <w:szCs w:val="24"/>
          <w:lang w:val="lt-LT"/>
        </w:rPr>
        <w:t xml:space="preserve">VERIFICATION OF QUALIFICATION </w:t>
      </w:r>
    </w:p>
    <w:p w14:paraId="771C7F9E" w14:textId="77777777" w:rsidR="00E824C9" w:rsidRDefault="00E824C9" w:rsidP="00290CC0">
      <w:pPr>
        <w:spacing w:after="0" w:line="240" w:lineRule="auto"/>
        <w:rPr>
          <w:rFonts w:ascii="Times New Roman" w:hAnsi="Times New Roman" w:cs="Times New Roman"/>
          <w:sz w:val="24"/>
          <w:szCs w:val="24"/>
        </w:rPr>
      </w:pPr>
    </w:p>
    <w:tbl>
      <w:tblPr>
        <w:tblStyle w:val="TableGrid"/>
        <w:tblW w:w="12706" w:type="dxa"/>
        <w:tblLayout w:type="fixed"/>
        <w:tblLook w:val="04A0" w:firstRow="1" w:lastRow="0" w:firstColumn="1" w:lastColumn="0" w:noHBand="0" w:noVBand="1"/>
      </w:tblPr>
      <w:tblGrid>
        <w:gridCol w:w="805"/>
        <w:gridCol w:w="5130"/>
        <w:gridCol w:w="4500"/>
        <w:gridCol w:w="2271"/>
      </w:tblGrid>
      <w:tr w:rsidR="007A0F1B" w:rsidRPr="00D04C43" w14:paraId="065686D0" w14:textId="77777777" w:rsidTr="007A0F1B">
        <w:tc>
          <w:tcPr>
            <w:tcW w:w="805" w:type="dxa"/>
          </w:tcPr>
          <w:p w14:paraId="1F89F7AA" w14:textId="35277BBF" w:rsidR="007A0F1B" w:rsidRPr="00D04C43" w:rsidRDefault="007A0F1B" w:rsidP="00A700CA">
            <w:pPr>
              <w:pStyle w:val="NoSpacing"/>
              <w:ind w:left="32"/>
              <w:jc w:val="center"/>
              <w:rPr>
                <w:rFonts w:ascii="Times New Roman" w:hAnsi="Times New Roman" w:cs="Times New Roman"/>
                <w:b/>
                <w:bCs/>
                <w:sz w:val="22"/>
                <w:szCs w:val="22"/>
              </w:rPr>
            </w:pPr>
            <w:r>
              <w:rPr>
                <w:rFonts w:ascii="Times New Roman" w:hAnsi="Times New Roman" w:cs="Times New Roman"/>
                <w:b/>
                <w:bCs/>
                <w:sz w:val="22"/>
                <w:szCs w:val="22"/>
              </w:rPr>
              <w:t>No</w:t>
            </w:r>
            <w:r w:rsidRPr="00D04C43">
              <w:rPr>
                <w:rFonts w:ascii="Times New Roman" w:hAnsi="Times New Roman" w:cs="Times New Roman"/>
                <w:b/>
                <w:bCs/>
                <w:sz w:val="22"/>
                <w:szCs w:val="22"/>
              </w:rPr>
              <w:t>.</w:t>
            </w:r>
          </w:p>
        </w:tc>
        <w:tc>
          <w:tcPr>
            <w:tcW w:w="5130" w:type="dxa"/>
          </w:tcPr>
          <w:p w14:paraId="0AEEFF9D" w14:textId="0BE41E3E" w:rsidR="007A0F1B" w:rsidRPr="00D04C43" w:rsidRDefault="007A0F1B" w:rsidP="00A700CA">
            <w:pPr>
              <w:pStyle w:val="NoSpacing"/>
              <w:jc w:val="center"/>
              <w:rPr>
                <w:rFonts w:ascii="Times New Roman" w:hAnsi="Times New Roman" w:cs="Times New Roman"/>
                <w:bCs/>
                <w:sz w:val="22"/>
                <w:szCs w:val="22"/>
                <w:lang w:eastAsia="en-US"/>
              </w:rPr>
            </w:pPr>
            <w:r w:rsidRPr="00DF4A30">
              <w:rPr>
                <w:rFonts w:ascii="Times New Roman" w:hAnsi="Times New Roman" w:cs="Times New Roman"/>
                <w:b/>
                <w:sz w:val="22"/>
                <w:szCs w:val="22"/>
              </w:rPr>
              <w:t>Qualification requirement</w:t>
            </w:r>
          </w:p>
        </w:tc>
        <w:tc>
          <w:tcPr>
            <w:tcW w:w="4500" w:type="dxa"/>
          </w:tcPr>
          <w:p w14:paraId="23723DDF" w14:textId="376067BC" w:rsidR="007A0F1B" w:rsidRPr="00D04C43" w:rsidRDefault="007A0F1B" w:rsidP="00A700CA">
            <w:pPr>
              <w:pStyle w:val="NoSpacing"/>
              <w:jc w:val="center"/>
              <w:rPr>
                <w:rFonts w:ascii="Times New Roman" w:hAnsi="Times New Roman" w:cs="Times New Roman"/>
                <w:bCs/>
                <w:iCs/>
                <w:sz w:val="22"/>
                <w:szCs w:val="22"/>
                <w:lang w:eastAsia="en-US"/>
              </w:rPr>
            </w:pPr>
            <w:r w:rsidRPr="00DF4A30">
              <w:rPr>
                <w:rFonts w:ascii="Times New Roman" w:hAnsi="Times New Roman" w:cs="Times New Roman"/>
                <w:b/>
                <w:sz w:val="22"/>
                <w:szCs w:val="22"/>
              </w:rPr>
              <w:t>Documents proving qualifications</w:t>
            </w:r>
          </w:p>
        </w:tc>
        <w:tc>
          <w:tcPr>
            <w:tcW w:w="2271" w:type="dxa"/>
          </w:tcPr>
          <w:p w14:paraId="70BC6408" w14:textId="08AB0AC1" w:rsidR="007A0F1B" w:rsidRPr="00D04C43" w:rsidRDefault="007A0F1B" w:rsidP="00A700CA">
            <w:pPr>
              <w:pStyle w:val="NoSpacing"/>
              <w:jc w:val="center"/>
              <w:rPr>
                <w:rFonts w:ascii="Times New Roman" w:hAnsi="Times New Roman" w:cs="Times New Roman"/>
                <w:b/>
                <w:sz w:val="22"/>
                <w:szCs w:val="22"/>
              </w:rPr>
            </w:pPr>
            <w:r w:rsidRPr="00DF4A30">
              <w:rPr>
                <w:rFonts w:ascii="Times New Roman" w:hAnsi="Times New Roman" w:cs="Times New Roman"/>
                <w:b/>
                <w:sz w:val="22"/>
                <w:szCs w:val="22"/>
              </w:rPr>
              <w:t>Subject to comply with the requirement</w:t>
            </w:r>
          </w:p>
        </w:tc>
      </w:tr>
      <w:tr w:rsidR="007A0F1B" w:rsidRPr="002716BA" w14:paraId="75AC3C44" w14:textId="77777777" w:rsidTr="007A0F1B">
        <w:tc>
          <w:tcPr>
            <w:tcW w:w="805" w:type="dxa"/>
          </w:tcPr>
          <w:p w14:paraId="407E8F70" w14:textId="77777777" w:rsidR="007A0F1B" w:rsidRPr="002716BA" w:rsidRDefault="007A0F1B" w:rsidP="00A700CA">
            <w:pPr>
              <w:pStyle w:val="NoSpacing"/>
              <w:ind w:left="32"/>
              <w:jc w:val="center"/>
              <w:rPr>
                <w:rFonts w:ascii="Times New Roman" w:hAnsi="Times New Roman" w:cs="Times New Roman"/>
                <w:bCs/>
                <w:i/>
                <w:sz w:val="22"/>
                <w:szCs w:val="22"/>
              </w:rPr>
            </w:pPr>
            <w:r w:rsidRPr="002716BA">
              <w:rPr>
                <w:rFonts w:ascii="Times New Roman" w:hAnsi="Times New Roman" w:cs="Times New Roman"/>
                <w:bCs/>
                <w:i/>
                <w:sz w:val="22"/>
                <w:szCs w:val="22"/>
              </w:rPr>
              <w:t>1.</w:t>
            </w:r>
          </w:p>
        </w:tc>
        <w:tc>
          <w:tcPr>
            <w:tcW w:w="5130" w:type="dxa"/>
          </w:tcPr>
          <w:p w14:paraId="5251862A" w14:textId="77777777" w:rsidR="007A0F1B" w:rsidRPr="002716BA" w:rsidRDefault="007A0F1B" w:rsidP="00A700CA">
            <w:pPr>
              <w:pStyle w:val="NoSpacing"/>
              <w:jc w:val="center"/>
              <w:rPr>
                <w:rFonts w:ascii="Times New Roman" w:hAnsi="Times New Roman" w:cs="Times New Roman"/>
                <w:i/>
                <w:sz w:val="22"/>
                <w:szCs w:val="22"/>
              </w:rPr>
            </w:pPr>
            <w:r w:rsidRPr="002716BA">
              <w:rPr>
                <w:rFonts w:ascii="Times New Roman" w:hAnsi="Times New Roman" w:cs="Times New Roman"/>
                <w:i/>
                <w:sz w:val="22"/>
                <w:szCs w:val="22"/>
              </w:rPr>
              <w:t>2.</w:t>
            </w:r>
          </w:p>
        </w:tc>
        <w:tc>
          <w:tcPr>
            <w:tcW w:w="4500" w:type="dxa"/>
          </w:tcPr>
          <w:p w14:paraId="179DD349" w14:textId="013EC8FE" w:rsidR="007A0F1B" w:rsidRPr="002716BA" w:rsidRDefault="007A0F1B" w:rsidP="00A700CA">
            <w:pPr>
              <w:pStyle w:val="NoSpacing"/>
              <w:jc w:val="center"/>
              <w:rPr>
                <w:rFonts w:ascii="Times New Roman" w:hAnsi="Times New Roman" w:cs="Times New Roman"/>
                <w:i/>
                <w:sz w:val="22"/>
                <w:szCs w:val="22"/>
              </w:rPr>
            </w:pPr>
            <w:r>
              <w:rPr>
                <w:rFonts w:ascii="Times New Roman" w:hAnsi="Times New Roman" w:cs="Times New Roman"/>
                <w:i/>
                <w:sz w:val="22"/>
                <w:szCs w:val="22"/>
              </w:rPr>
              <w:t>3</w:t>
            </w:r>
            <w:r w:rsidRPr="002716BA">
              <w:rPr>
                <w:rFonts w:ascii="Times New Roman" w:hAnsi="Times New Roman" w:cs="Times New Roman"/>
                <w:i/>
                <w:sz w:val="22"/>
                <w:szCs w:val="22"/>
              </w:rPr>
              <w:t>.</w:t>
            </w:r>
          </w:p>
        </w:tc>
        <w:tc>
          <w:tcPr>
            <w:tcW w:w="2271" w:type="dxa"/>
          </w:tcPr>
          <w:p w14:paraId="1CBF65AC" w14:textId="3A50A66C" w:rsidR="007A0F1B" w:rsidRPr="002716BA" w:rsidRDefault="007A0F1B" w:rsidP="00A700CA">
            <w:pPr>
              <w:pStyle w:val="NoSpacing"/>
              <w:jc w:val="center"/>
              <w:rPr>
                <w:rFonts w:ascii="Times New Roman" w:hAnsi="Times New Roman" w:cs="Times New Roman"/>
                <w:i/>
                <w:sz w:val="22"/>
                <w:szCs w:val="22"/>
              </w:rPr>
            </w:pPr>
            <w:r>
              <w:rPr>
                <w:rFonts w:ascii="Times New Roman" w:hAnsi="Times New Roman" w:cs="Times New Roman"/>
                <w:i/>
                <w:sz w:val="22"/>
                <w:szCs w:val="22"/>
              </w:rPr>
              <w:t>4.</w:t>
            </w:r>
          </w:p>
        </w:tc>
      </w:tr>
      <w:tr w:rsidR="007A0F1B" w:rsidRPr="00F711A1" w14:paraId="6BBE502E" w14:textId="77777777" w:rsidTr="007A0F1B">
        <w:tc>
          <w:tcPr>
            <w:tcW w:w="805" w:type="dxa"/>
          </w:tcPr>
          <w:p w14:paraId="61A38C48" w14:textId="59452F3B" w:rsidR="007A0F1B" w:rsidRPr="00F711A1" w:rsidRDefault="007A0F1B" w:rsidP="00C74183">
            <w:pPr>
              <w:pStyle w:val="NoSpacing"/>
              <w:rPr>
                <w:rFonts w:ascii="Times New Roman" w:hAnsi="Times New Roman" w:cs="Times New Roman"/>
                <w:bCs/>
                <w:sz w:val="22"/>
                <w:szCs w:val="22"/>
              </w:rPr>
            </w:pPr>
            <w:r>
              <w:rPr>
                <w:rFonts w:ascii="Times New Roman" w:hAnsi="Times New Roman" w:cs="Times New Roman"/>
                <w:bCs/>
                <w:sz w:val="22"/>
                <w:szCs w:val="22"/>
              </w:rPr>
              <w:t>1</w:t>
            </w:r>
            <w:r w:rsidRPr="00F711A1">
              <w:rPr>
                <w:rFonts w:ascii="Times New Roman" w:hAnsi="Times New Roman" w:cs="Times New Roman"/>
                <w:bCs/>
                <w:sz w:val="22"/>
                <w:szCs w:val="22"/>
              </w:rPr>
              <w:t>.</w:t>
            </w:r>
          </w:p>
        </w:tc>
        <w:tc>
          <w:tcPr>
            <w:tcW w:w="5130" w:type="dxa"/>
          </w:tcPr>
          <w:p w14:paraId="637F5EF4" w14:textId="77777777" w:rsidR="00223DA6" w:rsidRPr="00223DA6" w:rsidRDefault="00223DA6" w:rsidP="00223DA6">
            <w:pPr>
              <w:pStyle w:val="NoSpacing"/>
              <w:jc w:val="both"/>
              <w:rPr>
                <w:rFonts w:ascii="Times New Roman" w:hAnsi="Times New Roman" w:cs="Times New Roman"/>
                <w:sz w:val="22"/>
                <w:szCs w:val="22"/>
              </w:rPr>
            </w:pPr>
            <w:r w:rsidRPr="00223DA6">
              <w:rPr>
                <w:rFonts w:ascii="Times New Roman" w:hAnsi="Times New Roman" w:cs="Times New Roman"/>
                <w:sz w:val="22"/>
                <w:szCs w:val="22"/>
              </w:rPr>
              <w:t>The supplier must have properly executed at least one contract (Article 47, Part 6 of the Public Procurement Act (Item 16 of the Methodology for Determining the Qualification Requirements of Suppliers)) within the last 3 years prior to the deadline for submitting a proposal (application), and if the supplier is registered later, within the period from the date of the supplier's registration, the subject of which is the sale and installation of ship spare parts and equipment, the value of which is not less than EUR 75,000 excluding VAT. The supplier may have achieved the final result under one or more contracts concluded for the same object.</w:t>
            </w:r>
          </w:p>
          <w:p w14:paraId="5A49A023" w14:textId="286A9A4C" w:rsidR="007A0F1B" w:rsidRPr="00204C3E" w:rsidRDefault="00223DA6" w:rsidP="00223DA6">
            <w:pPr>
              <w:pStyle w:val="NoSpacing"/>
              <w:jc w:val="both"/>
              <w:rPr>
                <w:rFonts w:ascii="Times New Roman" w:hAnsi="Times New Roman" w:cs="Times New Roman"/>
                <w:sz w:val="22"/>
                <w:szCs w:val="22"/>
              </w:rPr>
            </w:pPr>
            <w:r w:rsidRPr="00223DA6">
              <w:rPr>
                <w:rFonts w:ascii="Times New Roman" w:hAnsi="Times New Roman" w:cs="Times New Roman"/>
                <w:sz w:val="22"/>
                <w:szCs w:val="22"/>
              </w:rPr>
              <w:t>The supplier is not prohibited from relying on a contract that the supplier performed not alone, but together with other economic entities. However, in such a case, the goods delivered (and installed, if applicable) by a specific supplier participating in the public procurement, their volume, value, and not the entire object of the performed contract will be assessed.</w:t>
            </w:r>
          </w:p>
        </w:tc>
        <w:tc>
          <w:tcPr>
            <w:tcW w:w="4500" w:type="dxa"/>
          </w:tcPr>
          <w:p w14:paraId="543D8176" w14:textId="77777777" w:rsidR="007A0F1B" w:rsidRPr="009D7945" w:rsidRDefault="007A0F1B" w:rsidP="009D7945">
            <w:pPr>
              <w:pStyle w:val="NoSpacing"/>
              <w:rPr>
                <w:rFonts w:ascii="Times New Roman" w:hAnsi="Times New Roman" w:cs="Times New Roman"/>
                <w:bCs/>
                <w:sz w:val="22"/>
                <w:szCs w:val="22"/>
              </w:rPr>
            </w:pPr>
            <w:r>
              <w:rPr>
                <w:rFonts w:ascii="Times New Roman" w:hAnsi="Times New Roman" w:cs="Times New Roman"/>
                <w:sz w:val="22"/>
                <w:szCs w:val="22"/>
              </w:rPr>
              <w:t>Must be provided</w:t>
            </w:r>
            <w:r w:rsidRPr="00F711A1">
              <w:rPr>
                <w:rFonts w:ascii="Times New Roman" w:hAnsi="Times New Roman" w:cs="Times New Roman"/>
                <w:sz w:val="22"/>
                <w:szCs w:val="22"/>
              </w:rPr>
              <w:t>:</w:t>
            </w:r>
            <w:r>
              <w:rPr>
                <w:rFonts w:ascii="Times New Roman" w:hAnsi="Times New Roman" w:cs="Times New Roman"/>
                <w:sz w:val="22"/>
                <w:szCs w:val="22"/>
              </w:rPr>
              <w:br/>
            </w:r>
            <w:r w:rsidRPr="009D7945">
              <w:rPr>
                <w:rFonts w:ascii="Times New Roman" w:hAnsi="Times New Roman" w:cs="Times New Roman"/>
                <w:bCs/>
                <w:sz w:val="22"/>
                <w:szCs w:val="22"/>
              </w:rPr>
              <w:t>(1) A description of the contract(s)* performed, indicating the value of the contract, the date of entry into force and completion, the subject-matter of the contract, the contracting authority and its contacts, whether or not the contracting authority is the contracting authority (to be completed in the Appendix to Annex 4 to the Conditions of Contract);</w:t>
            </w:r>
          </w:p>
          <w:p w14:paraId="1EE810F3" w14:textId="2611919D" w:rsidR="007A0F1B" w:rsidRPr="00F711A1" w:rsidRDefault="007A0F1B" w:rsidP="00B70BA5">
            <w:pPr>
              <w:pStyle w:val="NoSpacing"/>
              <w:rPr>
                <w:rFonts w:ascii="Times New Roman" w:hAnsi="Times New Roman" w:cs="Times New Roman"/>
                <w:bCs/>
                <w:sz w:val="22"/>
                <w:szCs w:val="22"/>
              </w:rPr>
            </w:pPr>
            <w:r w:rsidRPr="009D7945">
              <w:rPr>
                <w:rFonts w:ascii="Times New Roman" w:hAnsi="Times New Roman" w:cs="Times New Roman"/>
                <w:bCs/>
                <w:sz w:val="22"/>
                <w:szCs w:val="22"/>
              </w:rPr>
              <w:t xml:space="preserve">2. </w:t>
            </w:r>
            <w:r w:rsidRPr="00C94790">
              <w:rPr>
                <w:rFonts w:ascii="Times New Roman" w:hAnsi="Times New Roman" w:cs="Times New Roman"/>
                <w:bCs/>
                <w:sz w:val="22"/>
                <w:szCs w:val="22"/>
              </w:rPr>
              <w:t xml:space="preserve">As proof of the proper execution of the contract(s), the Supplier shall submit a copy of the customer's certificate (a sample of the certificate of recommendation nature is attached to these Procurement Documents, Appendix 2 </w:t>
            </w:r>
            <w:r w:rsidR="00D45E6D">
              <w:rPr>
                <w:rFonts w:ascii="Times New Roman" w:hAnsi="Times New Roman" w:cs="Times New Roman"/>
                <w:bCs/>
                <w:sz w:val="22"/>
                <w:szCs w:val="22"/>
              </w:rPr>
              <w:t>to</w:t>
            </w:r>
            <w:r w:rsidRPr="00C94790">
              <w:rPr>
                <w:rFonts w:ascii="Times New Roman" w:hAnsi="Times New Roman" w:cs="Times New Roman"/>
                <w:bCs/>
                <w:sz w:val="22"/>
                <w:szCs w:val="22"/>
              </w:rPr>
              <w:t xml:space="preserve"> Annex 4) about the proper execution of previous contracts.</w:t>
            </w:r>
          </w:p>
          <w:p w14:paraId="4349C22F" w14:textId="787D2DA3" w:rsidR="007A0F1B" w:rsidRPr="00F711A1" w:rsidRDefault="007A0F1B" w:rsidP="009D7945">
            <w:pPr>
              <w:pStyle w:val="NoSpacing"/>
              <w:rPr>
                <w:rFonts w:ascii="Times New Roman" w:hAnsi="Times New Roman" w:cs="Times New Roman"/>
                <w:bCs/>
                <w:sz w:val="22"/>
                <w:szCs w:val="22"/>
              </w:rPr>
            </w:pPr>
          </w:p>
        </w:tc>
        <w:tc>
          <w:tcPr>
            <w:tcW w:w="2271" w:type="dxa"/>
          </w:tcPr>
          <w:p w14:paraId="1F25965A" w14:textId="77777777" w:rsidR="00F15CCB" w:rsidRPr="00F15CCB" w:rsidRDefault="00F15CCB" w:rsidP="00F15CCB">
            <w:pPr>
              <w:pStyle w:val="NoSpacing"/>
              <w:jc w:val="both"/>
              <w:rPr>
                <w:rFonts w:ascii="Times New Roman" w:hAnsi="Times New Roman" w:cs="Times New Roman"/>
                <w:sz w:val="22"/>
                <w:szCs w:val="22"/>
              </w:rPr>
            </w:pPr>
            <w:r w:rsidRPr="00F15CCB">
              <w:rPr>
                <w:rFonts w:ascii="Times New Roman" w:hAnsi="Times New Roman" w:cs="Times New Roman"/>
                <w:sz w:val="22"/>
                <w:szCs w:val="22"/>
              </w:rPr>
              <w:t>The supplier or all members of the group of suppliers together (the experience of the members of the group of economic entities is added up), taking into account the obligations assumed by them, if the offer is submitted by a group of suppliers, or a subcontractor or an economic entity on whose capacities the supplier relies, in accordance with the obligations assumed by them for the performance of the procurement contract.</w:t>
            </w:r>
          </w:p>
          <w:p w14:paraId="0005CEC5" w14:textId="77777777" w:rsidR="00F15CCB" w:rsidRPr="00F15CCB" w:rsidRDefault="00F15CCB" w:rsidP="00F15CCB">
            <w:pPr>
              <w:pStyle w:val="NoSpacing"/>
              <w:jc w:val="both"/>
              <w:rPr>
                <w:rFonts w:ascii="Times New Roman" w:hAnsi="Times New Roman" w:cs="Times New Roman"/>
                <w:sz w:val="22"/>
                <w:szCs w:val="22"/>
              </w:rPr>
            </w:pPr>
          </w:p>
          <w:p w14:paraId="7FAB5A90" w14:textId="79DA0765" w:rsidR="00223DA6" w:rsidRPr="00F711A1" w:rsidRDefault="00F15CCB" w:rsidP="00F15CCB">
            <w:pPr>
              <w:pStyle w:val="NoSpacing"/>
              <w:jc w:val="both"/>
              <w:rPr>
                <w:rFonts w:ascii="Times New Roman" w:hAnsi="Times New Roman" w:cs="Times New Roman"/>
                <w:sz w:val="22"/>
                <w:szCs w:val="22"/>
                <w:lang w:eastAsia="en-US"/>
              </w:rPr>
            </w:pPr>
            <w:r w:rsidRPr="00F15CCB">
              <w:rPr>
                <w:rFonts w:ascii="Times New Roman" w:hAnsi="Times New Roman" w:cs="Times New Roman"/>
                <w:sz w:val="22"/>
                <w:szCs w:val="22"/>
              </w:rPr>
              <w:t>The supplier may rely on the capacities of other economic entities only if those entities themselves will perform that part of the procurement contract that requires their capacities</w:t>
            </w:r>
          </w:p>
        </w:tc>
      </w:tr>
    </w:tbl>
    <w:p w14:paraId="2A35D3B2" w14:textId="6D374698" w:rsidR="00140CFB" w:rsidRDefault="00140CFB" w:rsidP="00290CC0">
      <w:pPr>
        <w:spacing w:after="0" w:line="240" w:lineRule="auto"/>
        <w:rPr>
          <w:rFonts w:ascii="Times New Roman" w:hAnsi="Times New Roman" w:cs="Times New Roman"/>
          <w:sz w:val="24"/>
          <w:szCs w:val="24"/>
        </w:rPr>
      </w:pPr>
    </w:p>
    <w:p w14:paraId="6E070CFB" w14:textId="77777777" w:rsidR="00140CFB" w:rsidRDefault="00140CFB" w:rsidP="00290CC0">
      <w:pPr>
        <w:spacing w:after="0" w:line="240" w:lineRule="auto"/>
        <w:rPr>
          <w:rFonts w:ascii="Times New Roman" w:hAnsi="Times New Roman" w:cs="Times New Roman"/>
          <w:sz w:val="24"/>
          <w:szCs w:val="24"/>
        </w:rPr>
      </w:pPr>
    </w:p>
    <w:p w14:paraId="59A80C1E" w14:textId="1EE5D0B0" w:rsidR="00262957" w:rsidRPr="00D04C43" w:rsidRDefault="00262957" w:rsidP="00262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w:t>
      </w:r>
    </w:p>
    <w:sectPr w:rsidR="00262957" w:rsidRPr="00D04C43" w:rsidSect="00290CC0">
      <w:headerReference w:type="default" r:id="rId13"/>
      <w:footerReference w:type="default" r:id="rId1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38B4C" w14:textId="77777777" w:rsidR="00F628B2" w:rsidRDefault="00F628B2" w:rsidP="00B97C4F">
      <w:pPr>
        <w:spacing w:after="0" w:line="240" w:lineRule="auto"/>
      </w:pPr>
      <w:r>
        <w:separator/>
      </w:r>
    </w:p>
  </w:endnote>
  <w:endnote w:type="continuationSeparator" w:id="0">
    <w:p w14:paraId="0F6FA841" w14:textId="77777777" w:rsidR="00F628B2" w:rsidRDefault="00F628B2" w:rsidP="00B97C4F">
      <w:pPr>
        <w:spacing w:after="0" w:line="240" w:lineRule="auto"/>
      </w:pPr>
      <w:r>
        <w:continuationSeparator/>
      </w:r>
    </w:p>
  </w:endnote>
  <w:endnote w:type="continuationNotice" w:id="1">
    <w:p w14:paraId="2AF86CD1" w14:textId="77777777" w:rsidR="00F628B2" w:rsidRDefault="00F628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628ED" w14:textId="77777777" w:rsidR="00F628B2" w:rsidRDefault="00F628B2" w:rsidP="00B97C4F">
      <w:pPr>
        <w:spacing w:after="0" w:line="240" w:lineRule="auto"/>
      </w:pPr>
      <w:r>
        <w:separator/>
      </w:r>
    </w:p>
  </w:footnote>
  <w:footnote w:type="continuationSeparator" w:id="0">
    <w:p w14:paraId="3C3311B6" w14:textId="77777777" w:rsidR="00F628B2" w:rsidRDefault="00F628B2" w:rsidP="00B97C4F">
      <w:pPr>
        <w:spacing w:after="0" w:line="240" w:lineRule="auto"/>
      </w:pPr>
      <w:r>
        <w:continuationSeparator/>
      </w:r>
    </w:p>
  </w:footnote>
  <w:footnote w:type="continuationNotice" w:id="1">
    <w:p w14:paraId="1548F611" w14:textId="77777777" w:rsidR="00F628B2" w:rsidRDefault="00F628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A42F0" w14:textId="77777777" w:rsidR="00223DA6" w:rsidRDefault="00223DA6" w:rsidP="00223DA6">
    <w:pPr>
      <w:jc w:val="right"/>
      <w:rPr>
        <w:rFonts w:eastAsia="Times New Roman"/>
        <w:i/>
        <w:bdr w:val="none" w:sz="0" w:space="0" w:color="auto" w:frame="1"/>
      </w:rPr>
    </w:pPr>
    <w:r>
      <w:rPr>
        <w:rFonts w:eastAsia="Times New Roman"/>
        <w:i/>
        <w:bdr w:val="none" w:sz="0" w:space="0" w:color="auto" w:frame="1"/>
      </w:rPr>
      <w:t>Translation from Lithuanian</w:t>
    </w:r>
  </w:p>
  <w:p w14:paraId="55D6C0AF" w14:textId="77777777" w:rsidR="00223DA6" w:rsidRDefault="00223DA6" w:rsidP="00223DA6">
    <w:pPr>
      <w:spacing w:after="200"/>
      <w:jc w:val="right"/>
      <w:rPr>
        <w:rFonts w:eastAsia="Times New Roman"/>
        <w:i/>
        <w:bdr w:val="none" w:sz="0" w:space="0" w:color="auto" w:frame="1"/>
      </w:rPr>
    </w:pPr>
    <w:r>
      <w:rPr>
        <w:rFonts w:eastAsia="Times New Roman"/>
        <w:i/>
        <w:bdr w:val="none" w:sz="0" w:space="0" w:color="auto" w:frame="1"/>
      </w:rPr>
      <w:t>In case of differences in interpretation the Lithuanian text shall prevail</w:t>
    </w:r>
  </w:p>
  <w:p w14:paraId="11C1B997" w14:textId="77777777" w:rsidR="00223DA6" w:rsidRDefault="00223D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2F7E3E"/>
    <w:multiLevelType w:val="hybridMultilevel"/>
    <w:tmpl w:val="CAA0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B10247"/>
    <w:multiLevelType w:val="hybridMultilevel"/>
    <w:tmpl w:val="B408087C"/>
    <w:lvl w:ilvl="0" w:tplc="D1844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8B5115"/>
    <w:multiLevelType w:val="hybridMultilevel"/>
    <w:tmpl w:val="7096C096"/>
    <w:lvl w:ilvl="0" w:tplc="D1844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5B64664"/>
    <w:multiLevelType w:val="hybridMultilevel"/>
    <w:tmpl w:val="433CA968"/>
    <w:lvl w:ilvl="0" w:tplc="C12C6F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9"/>
  </w:num>
  <w:num w:numId="4">
    <w:abstractNumId w:val="14"/>
  </w:num>
  <w:num w:numId="5">
    <w:abstractNumId w:val="22"/>
  </w:num>
  <w:num w:numId="6">
    <w:abstractNumId w:val="20"/>
  </w:num>
  <w:num w:numId="7">
    <w:abstractNumId w:val="3"/>
  </w:num>
  <w:num w:numId="8">
    <w:abstractNumId w:val="1"/>
  </w:num>
  <w:num w:numId="9">
    <w:abstractNumId w:val="13"/>
  </w:num>
  <w:num w:numId="10">
    <w:abstractNumId w:val="16"/>
  </w:num>
  <w:num w:numId="11">
    <w:abstractNumId w:val="21"/>
  </w:num>
  <w:num w:numId="12">
    <w:abstractNumId w:val="0"/>
  </w:num>
  <w:num w:numId="13">
    <w:abstractNumId w:val="5"/>
  </w:num>
  <w:num w:numId="14">
    <w:abstractNumId w:val="23"/>
  </w:num>
  <w:num w:numId="15">
    <w:abstractNumId w:val="17"/>
  </w:num>
  <w:num w:numId="16">
    <w:abstractNumId w:val="10"/>
  </w:num>
  <w:num w:numId="17">
    <w:abstractNumId w:val="9"/>
  </w:num>
  <w:num w:numId="18">
    <w:abstractNumId w:val="15"/>
  </w:num>
  <w:num w:numId="19">
    <w:abstractNumId w:val="12"/>
  </w:num>
  <w:num w:numId="20">
    <w:abstractNumId w:val="11"/>
  </w:num>
  <w:num w:numId="21">
    <w:abstractNumId w:val="4"/>
  </w:num>
  <w:num w:numId="22">
    <w:abstractNumId w:val="18"/>
  </w:num>
  <w:num w:numId="23">
    <w:abstractNumId w:val="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07941"/>
    <w:rsid w:val="00012F8C"/>
    <w:rsid w:val="00027516"/>
    <w:rsid w:val="00034113"/>
    <w:rsid w:val="0004323E"/>
    <w:rsid w:val="00045824"/>
    <w:rsid w:val="00046795"/>
    <w:rsid w:val="00047F5F"/>
    <w:rsid w:val="00052274"/>
    <w:rsid w:val="0007098E"/>
    <w:rsid w:val="00076E4F"/>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10134"/>
    <w:rsid w:val="0011189B"/>
    <w:rsid w:val="00116D83"/>
    <w:rsid w:val="00117B9D"/>
    <w:rsid w:val="00121EEB"/>
    <w:rsid w:val="00125C28"/>
    <w:rsid w:val="00126E0A"/>
    <w:rsid w:val="00130424"/>
    <w:rsid w:val="0013058C"/>
    <w:rsid w:val="00130FF0"/>
    <w:rsid w:val="00135007"/>
    <w:rsid w:val="00140CFB"/>
    <w:rsid w:val="00160B5D"/>
    <w:rsid w:val="001620D3"/>
    <w:rsid w:val="001640C2"/>
    <w:rsid w:val="0016677C"/>
    <w:rsid w:val="00166FED"/>
    <w:rsid w:val="001670FA"/>
    <w:rsid w:val="0017455B"/>
    <w:rsid w:val="00177EAE"/>
    <w:rsid w:val="00180614"/>
    <w:rsid w:val="00181EAB"/>
    <w:rsid w:val="00186297"/>
    <w:rsid w:val="001A0108"/>
    <w:rsid w:val="001A7B8C"/>
    <w:rsid w:val="001B4691"/>
    <w:rsid w:val="001B46F8"/>
    <w:rsid w:val="001B6DC5"/>
    <w:rsid w:val="001C33EA"/>
    <w:rsid w:val="001C3EF8"/>
    <w:rsid w:val="001C4665"/>
    <w:rsid w:val="001C70E5"/>
    <w:rsid w:val="001D4659"/>
    <w:rsid w:val="001E687D"/>
    <w:rsid w:val="001F0528"/>
    <w:rsid w:val="001F4734"/>
    <w:rsid w:val="0020250E"/>
    <w:rsid w:val="0020294A"/>
    <w:rsid w:val="00204C3E"/>
    <w:rsid w:val="00204C65"/>
    <w:rsid w:val="00206166"/>
    <w:rsid w:val="00213D1E"/>
    <w:rsid w:val="00220983"/>
    <w:rsid w:val="00223DA6"/>
    <w:rsid w:val="00225ED4"/>
    <w:rsid w:val="00233FFB"/>
    <w:rsid w:val="00235EBC"/>
    <w:rsid w:val="00241C1E"/>
    <w:rsid w:val="0025103F"/>
    <w:rsid w:val="00257871"/>
    <w:rsid w:val="00262028"/>
    <w:rsid w:val="00262957"/>
    <w:rsid w:val="00266F09"/>
    <w:rsid w:val="002716BA"/>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154CD"/>
    <w:rsid w:val="00362FBC"/>
    <w:rsid w:val="00370F56"/>
    <w:rsid w:val="00372F8B"/>
    <w:rsid w:val="00375DF9"/>
    <w:rsid w:val="003906EE"/>
    <w:rsid w:val="00394D9F"/>
    <w:rsid w:val="003A5475"/>
    <w:rsid w:val="003A5D81"/>
    <w:rsid w:val="003A779C"/>
    <w:rsid w:val="003B1FAB"/>
    <w:rsid w:val="003C6E84"/>
    <w:rsid w:val="003F6597"/>
    <w:rsid w:val="003F7315"/>
    <w:rsid w:val="00404BCE"/>
    <w:rsid w:val="00414F99"/>
    <w:rsid w:val="004177FF"/>
    <w:rsid w:val="00417AD8"/>
    <w:rsid w:val="00421330"/>
    <w:rsid w:val="00424118"/>
    <w:rsid w:val="00427E63"/>
    <w:rsid w:val="00433063"/>
    <w:rsid w:val="00445397"/>
    <w:rsid w:val="00447215"/>
    <w:rsid w:val="0045370C"/>
    <w:rsid w:val="004537E2"/>
    <w:rsid w:val="00454007"/>
    <w:rsid w:val="004548D6"/>
    <w:rsid w:val="00456B81"/>
    <w:rsid w:val="00487C41"/>
    <w:rsid w:val="00497091"/>
    <w:rsid w:val="004B4710"/>
    <w:rsid w:val="004B6830"/>
    <w:rsid w:val="004C69E6"/>
    <w:rsid w:val="004D2837"/>
    <w:rsid w:val="004D36FC"/>
    <w:rsid w:val="004E0772"/>
    <w:rsid w:val="004E5D0A"/>
    <w:rsid w:val="004F0B18"/>
    <w:rsid w:val="004F3653"/>
    <w:rsid w:val="004F43FB"/>
    <w:rsid w:val="005015B1"/>
    <w:rsid w:val="005054A2"/>
    <w:rsid w:val="00506786"/>
    <w:rsid w:val="0051108B"/>
    <w:rsid w:val="005111BC"/>
    <w:rsid w:val="0052109B"/>
    <w:rsid w:val="0052109D"/>
    <w:rsid w:val="00527E1D"/>
    <w:rsid w:val="00540DB6"/>
    <w:rsid w:val="00542C6A"/>
    <w:rsid w:val="00546862"/>
    <w:rsid w:val="0055306C"/>
    <w:rsid w:val="00560C91"/>
    <w:rsid w:val="0056176F"/>
    <w:rsid w:val="00565329"/>
    <w:rsid w:val="00571713"/>
    <w:rsid w:val="00573EFC"/>
    <w:rsid w:val="00574306"/>
    <w:rsid w:val="00575CCD"/>
    <w:rsid w:val="005817D3"/>
    <w:rsid w:val="005859BE"/>
    <w:rsid w:val="00592C3F"/>
    <w:rsid w:val="00595F62"/>
    <w:rsid w:val="005A1970"/>
    <w:rsid w:val="005A6016"/>
    <w:rsid w:val="005B1138"/>
    <w:rsid w:val="005B39EA"/>
    <w:rsid w:val="005C095E"/>
    <w:rsid w:val="005D1FF7"/>
    <w:rsid w:val="005D50C4"/>
    <w:rsid w:val="005F56F5"/>
    <w:rsid w:val="0060035D"/>
    <w:rsid w:val="006037D8"/>
    <w:rsid w:val="00615F83"/>
    <w:rsid w:val="00625EFE"/>
    <w:rsid w:val="006340A3"/>
    <w:rsid w:val="0064178C"/>
    <w:rsid w:val="00652729"/>
    <w:rsid w:val="00655AA3"/>
    <w:rsid w:val="00672DEE"/>
    <w:rsid w:val="00673575"/>
    <w:rsid w:val="00675050"/>
    <w:rsid w:val="00676070"/>
    <w:rsid w:val="0068119C"/>
    <w:rsid w:val="0069197E"/>
    <w:rsid w:val="00692064"/>
    <w:rsid w:val="006A1383"/>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35C6"/>
    <w:rsid w:val="00723311"/>
    <w:rsid w:val="00725861"/>
    <w:rsid w:val="0072756D"/>
    <w:rsid w:val="00730428"/>
    <w:rsid w:val="00734F47"/>
    <w:rsid w:val="00765A24"/>
    <w:rsid w:val="00767A08"/>
    <w:rsid w:val="00772ABA"/>
    <w:rsid w:val="00772F5D"/>
    <w:rsid w:val="00784688"/>
    <w:rsid w:val="00787677"/>
    <w:rsid w:val="0079534D"/>
    <w:rsid w:val="00797D9D"/>
    <w:rsid w:val="007A0F1B"/>
    <w:rsid w:val="007A512C"/>
    <w:rsid w:val="007A730F"/>
    <w:rsid w:val="007B31AA"/>
    <w:rsid w:val="007B643B"/>
    <w:rsid w:val="007B6BB0"/>
    <w:rsid w:val="007D600F"/>
    <w:rsid w:val="007F414F"/>
    <w:rsid w:val="008026D5"/>
    <w:rsid w:val="00802A3E"/>
    <w:rsid w:val="00804C41"/>
    <w:rsid w:val="00805F54"/>
    <w:rsid w:val="0082229C"/>
    <w:rsid w:val="008370F0"/>
    <w:rsid w:val="00837EB8"/>
    <w:rsid w:val="0083BB93"/>
    <w:rsid w:val="00841615"/>
    <w:rsid w:val="00846BC2"/>
    <w:rsid w:val="00846D6C"/>
    <w:rsid w:val="00851739"/>
    <w:rsid w:val="008615BD"/>
    <w:rsid w:val="0086302E"/>
    <w:rsid w:val="00865B74"/>
    <w:rsid w:val="00867543"/>
    <w:rsid w:val="00871A3C"/>
    <w:rsid w:val="00871C07"/>
    <w:rsid w:val="008913B4"/>
    <w:rsid w:val="00892BE9"/>
    <w:rsid w:val="008A341E"/>
    <w:rsid w:val="008B3370"/>
    <w:rsid w:val="008B3E88"/>
    <w:rsid w:val="008C449E"/>
    <w:rsid w:val="008D36C6"/>
    <w:rsid w:val="008D5E3C"/>
    <w:rsid w:val="008D64D8"/>
    <w:rsid w:val="008D7D41"/>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7945"/>
    <w:rsid w:val="009F236C"/>
    <w:rsid w:val="009F7B89"/>
    <w:rsid w:val="00A0764A"/>
    <w:rsid w:val="00A142D8"/>
    <w:rsid w:val="00A148F2"/>
    <w:rsid w:val="00A231ED"/>
    <w:rsid w:val="00A255FA"/>
    <w:rsid w:val="00A35903"/>
    <w:rsid w:val="00A411BD"/>
    <w:rsid w:val="00A573D4"/>
    <w:rsid w:val="00A65476"/>
    <w:rsid w:val="00A669AE"/>
    <w:rsid w:val="00A824E8"/>
    <w:rsid w:val="00A8602E"/>
    <w:rsid w:val="00A874E6"/>
    <w:rsid w:val="00AA1384"/>
    <w:rsid w:val="00AB1F1B"/>
    <w:rsid w:val="00AB544A"/>
    <w:rsid w:val="00AC6FB5"/>
    <w:rsid w:val="00AD4CF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0BA5"/>
    <w:rsid w:val="00B71FA0"/>
    <w:rsid w:val="00B73A06"/>
    <w:rsid w:val="00B76549"/>
    <w:rsid w:val="00B9553D"/>
    <w:rsid w:val="00B96625"/>
    <w:rsid w:val="00B96F4B"/>
    <w:rsid w:val="00B97C4F"/>
    <w:rsid w:val="00BB698B"/>
    <w:rsid w:val="00BC34D5"/>
    <w:rsid w:val="00BF3862"/>
    <w:rsid w:val="00C02F22"/>
    <w:rsid w:val="00C03120"/>
    <w:rsid w:val="00C17B56"/>
    <w:rsid w:val="00C2482D"/>
    <w:rsid w:val="00C30832"/>
    <w:rsid w:val="00C34CAF"/>
    <w:rsid w:val="00C37458"/>
    <w:rsid w:val="00C55584"/>
    <w:rsid w:val="00C571F4"/>
    <w:rsid w:val="00C6564F"/>
    <w:rsid w:val="00C74183"/>
    <w:rsid w:val="00C7567E"/>
    <w:rsid w:val="00C800BF"/>
    <w:rsid w:val="00C94790"/>
    <w:rsid w:val="00C97910"/>
    <w:rsid w:val="00CA1DBE"/>
    <w:rsid w:val="00CA385C"/>
    <w:rsid w:val="00CA5553"/>
    <w:rsid w:val="00CB4459"/>
    <w:rsid w:val="00CC7D4C"/>
    <w:rsid w:val="00CE5BC4"/>
    <w:rsid w:val="00CF0FA8"/>
    <w:rsid w:val="00D04C43"/>
    <w:rsid w:val="00D04D87"/>
    <w:rsid w:val="00D07E14"/>
    <w:rsid w:val="00D132D8"/>
    <w:rsid w:val="00D15B7B"/>
    <w:rsid w:val="00D16834"/>
    <w:rsid w:val="00D17CDD"/>
    <w:rsid w:val="00D25682"/>
    <w:rsid w:val="00D45909"/>
    <w:rsid w:val="00D45E6D"/>
    <w:rsid w:val="00D514C4"/>
    <w:rsid w:val="00D53FCA"/>
    <w:rsid w:val="00D7078E"/>
    <w:rsid w:val="00D7458B"/>
    <w:rsid w:val="00D75FC4"/>
    <w:rsid w:val="00D83B63"/>
    <w:rsid w:val="00D84295"/>
    <w:rsid w:val="00D92122"/>
    <w:rsid w:val="00D96CE5"/>
    <w:rsid w:val="00DA0CEE"/>
    <w:rsid w:val="00DA6CE3"/>
    <w:rsid w:val="00DB25FC"/>
    <w:rsid w:val="00DB4B20"/>
    <w:rsid w:val="00DC54FC"/>
    <w:rsid w:val="00DC5C93"/>
    <w:rsid w:val="00DD3FB2"/>
    <w:rsid w:val="00DD4AD6"/>
    <w:rsid w:val="00DD5F66"/>
    <w:rsid w:val="00DE7D32"/>
    <w:rsid w:val="00DF3DEA"/>
    <w:rsid w:val="00DF4A30"/>
    <w:rsid w:val="00DF773B"/>
    <w:rsid w:val="00E03202"/>
    <w:rsid w:val="00E039D9"/>
    <w:rsid w:val="00E05CC7"/>
    <w:rsid w:val="00E05F35"/>
    <w:rsid w:val="00E42909"/>
    <w:rsid w:val="00E42E44"/>
    <w:rsid w:val="00E55A5B"/>
    <w:rsid w:val="00E56E70"/>
    <w:rsid w:val="00E824C9"/>
    <w:rsid w:val="00E95848"/>
    <w:rsid w:val="00EA346F"/>
    <w:rsid w:val="00EA4F0D"/>
    <w:rsid w:val="00EB56B1"/>
    <w:rsid w:val="00EC2A36"/>
    <w:rsid w:val="00EC49AC"/>
    <w:rsid w:val="00ED2903"/>
    <w:rsid w:val="00ED4C15"/>
    <w:rsid w:val="00EDC014"/>
    <w:rsid w:val="00EE0CB1"/>
    <w:rsid w:val="00EE1468"/>
    <w:rsid w:val="00EF77C3"/>
    <w:rsid w:val="00F009F2"/>
    <w:rsid w:val="00F10DFC"/>
    <w:rsid w:val="00F15CCB"/>
    <w:rsid w:val="00F21B55"/>
    <w:rsid w:val="00F2785B"/>
    <w:rsid w:val="00F30C5A"/>
    <w:rsid w:val="00F313D3"/>
    <w:rsid w:val="00F34097"/>
    <w:rsid w:val="00F3485D"/>
    <w:rsid w:val="00F510E6"/>
    <w:rsid w:val="00F53F25"/>
    <w:rsid w:val="00F56357"/>
    <w:rsid w:val="00F628B2"/>
    <w:rsid w:val="00F66ED8"/>
    <w:rsid w:val="00F701C8"/>
    <w:rsid w:val="00F711A1"/>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F47"/>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Heading">
    <w:name w:val="Heading"/>
    <w:next w:val="Body2"/>
    <w:rsid w:val="00181E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81E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14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4F99"/>
    <w:rPr>
      <w:rFonts w:ascii="Segoe UI" w:eastAsiaTheme="minorEastAsia" w:hAnsi="Segoe UI" w:cs="Segoe UI"/>
      <w:sz w:val="18"/>
      <w:szCs w:val="18"/>
      <w:lang w:eastAsia="lt-LT"/>
    </w:rPr>
  </w:style>
  <w:style w:type="character" w:styleId="Emphasis">
    <w:name w:val="Emphasis"/>
    <w:basedOn w:val="DefaultParagraphFont"/>
    <w:uiPriority w:val="20"/>
    <w:qFormat/>
    <w:rsid w:val="00223D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412A30-89D6-413A-8AEF-30940877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4044</Words>
  <Characters>23055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Arūnas Valatka</cp:lastModifiedBy>
  <cp:revision>4</cp:revision>
  <cp:lastPrinted>2022-12-15T10:27:00Z</cp:lastPrinted>
  <dcterms:created xsi:type="dcterms:W3CDTF">2025-10-03T05:19:00Z</dcterms:created>
  <dcterms:modified xsi:type="dcterms:W3CDTF">2025-10-03T05:33:00Z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